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5FA9" w14:textId="77777777" w:rsidR="00B22619" w:rsidRDefault="00B22619" w:rsidP="00B22619">
      <w:pPr>
        <w:jc w:val="center"/>
        <w:rPr>
          <w:b/>
          <w:bCs/>
        </w:rPr>
      </w:pPr>
      <w:r>
        <w:rPr>
          <w:b/>
          <w:bCs/>
        </w:rPr>
        <w:t>ELŐTERJESZTÉS</w:t>
      </w:r>
    </w:p>
    <w:p w14:paraId="5F924C83" w14:textId="36CD4E44" w:rsidR="00B22619" w:rsidRDefault="00B22619" w:rsidP="00B22619">
      <w:pPr>
        <w:jc w:val="center"/>
        <w:rPr>
          <w:b/>
          <w:bCs/>
        </w:rPr>
      </w:pPr>
      <w:r>
        <w:rPr>
          <w:b/>
          <w:bCs/>
        </w:rPr>
        <w:t>Körmend Város Önkormányzata Képviselő-testülete 2024. április 25-i ülésére</w:t>
      </w:r>
    </w:p>
    <w:p w14:paraId="0BF70821" w14:textId="6CE864BA" w:rsidR="00B22619" w:rsidRDefault="00B22619" w:rsidP="00B22619">
      <w:pPr>
        <w:rPr>
          <w:b/>
          <w:bCs/>
        </w:rPr>
      </w:pPr>
      <w:r>
        <w:rPr>
          <w:b/>
          <w:bCs/>
        </w:rPr>
        <w:t xml:space="preserve">Tárgy: </w:t>
      </w:r>
      <w:r w:rsidRPr="00B22619">
        <w:t>ingatlanértékesítés megtárgyalása</w:t>
      </w:r>
    </w:p>
    <w:p w14:paraId="4E5B6EF6" w14:textId="2A6D1BB9" w:rsidR="00B22619" w:rsidRPr="00B22619" w:rsidRDefault="00B22619" w:rsidP="00B22619">
      <w:r w:rsidRPr="00B22619">
        <w:t xml:space="preserve">Tisztelt Képviselő-testület! </w:t>
      </w:r>
    </w:p>
    <w:p w14:paraId="74D2017C" w14:textId="402C969D" w:rsidR="00B22619" w:rsidRDefault="00B22619" w:rsidP="00B22619">
      <w:pPr>
        <w:jc w:val="both"/>
      </w:pPr>
      <w:r>
        <w:t xml:space="preserve">Balázs Károly (Körmend, Táncsics M. u. 22.) szám alatti lakos kereste meg Körmend Város Önkormányzatát azzal, hogy szeretné megvásárolni az Önkormányzat tulajdonát képező 307/1/A/10 hrsz-ú, egyéb helyiség megnevezésű ingatlant, mely Körmenden a Szabadság tér 11., 1. emelet alatt található. </w:t>
      </w:r>
      <w:r w:rsidR="00AC4A80">
        <w:t xml:space="preserve"> A kérelmezőnek van tulajdona az ingatlanban. </w:t>
      </w:r>
    </w:p>
    <w:p w14:paraId="378FE330" w14:textId="77777777" w:rsidR="00B22619" w:rsidRDefault="00B22619" w:rsidP="00B22619">
      <w:pPr>
        <w:jc w:val="both"/>
      </w:pPr>
      <w:r>
        <w:t xml:space="preserve">Az ingatlan 5 m2 területű, távfűtéses. </w:t>
      </w:r>
    </w:p>
    <w:p w14:paraId="242F9CD8" w14:textId="7D405A2B" w:rsidR="00B22619" w:rsidRDefault="00B22619" w:rsidP="00B22619">
      <w:pPr>
        <w:jc w:val="both"/>
      </w:pPr>
      <w:r>
        <w:t xml:space="preserve">Az ingatlan forgalmi értékét a szakértő 1.200.000 Ft + ÁFA összegben állapította meg. </w:t>
      </w:r>
    </w:p>
    <w:p w14:paraId="51A0D1E0" w14:textId="68D818BD" w:rsidR="00B22619" w:rsidRDefault="00B22619" w:rsidP="00B22619">
      <w:pPr>
        <w:jc w:val="both"/>
      </w:pPr>
      <w:r>
        <w:t xml:space="preserve">Kérem a Testületet, hogy döntsön a vételi kérelemről. </w:t>
      </w:r>
    </w:p>
    <w:p w14:paraId="21A05C30" w14:textId="77777777" w:rsidR="00B22619" w:rsidRDefault="00B22619" w:rsidP="00B22619">
      <w:pPr>
        <w:jc w:val="both"/>
      </w:pPr>
    </w:p>
    <w:p w14:paraId="1FFD60CD" w14:textId="77777777" w:rsidR="00B22619" w:rsidRDefault="00B22619" w:rsidP="00B22619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14:paraId="7BF933AB" w14:textId="224015CB" w:rsidR="00AC4A80" w:rsidRDefault="00B22619" w:rsidP="00B22619">
      <w:pPr>
        <w:jc w:val="both"/>
      </w:pPr>
      <w:r>
        <w:t xml:space="preserve">Körmend Város Önkormányzata Képviselő-testülete úgy dönt, hogy értékesíti a tulajdonát képező, 307/1/A/10 hrsz-ú, egyéb helyiség megnevezésű ingatlant Balázs Károly (Körmend, Táncsics M. u. 22.) szám alatti lakos részére 1.200.000 Ft + ÁFA vételáron. Az adásvétellel kapcsolatos összes költséget (vételár, földhivatali költség), valamint a szakértői értékbecslés és a társasházi alapító okirat módosításával együtt járó költségeket (földmérői költségek, ügyvédi költség) a Vevő viseli. A vételárat és az egyéb költségeket az adásvételi szerződés </w:t>
      </w:r>
      <w:r w:rsidR="00AC4A80">
        <w:t>megkötésétől</w:t>
      </w:r>
      <w:r>
        <w:t xml:space="preserve"> számított 30 napon belül kell a Vevőnek megfizetnie, egyösszegben.  </w:t>
      </w:r>
    </w:p>
    <w:p w14:paraId="41670B28" w14:textId="77777777" w:rsidR="00B22619" w:rsidRDefault="00B22619" w:rsidP="00B22619">
      <w:pPr>
        <w:jc w:val="both"/>
      </w:pPr>
      <w:r>
        <w:t>Körmend, 2024. 04. 16.</w:t>
      </w:r>
    </w:p>
    <w:p w14:paraId="2923DDF7" w14:textId="77777777" w:rsidR="00B22619" w:rsidRDefault="00B22619" w:rsidP="00B22619">
      <w:pPr>
        <w:jc w:val="center"/>
        <w:rPr>
          <w:b/>
          <w:bCs/>
        </w:rPr>
      </w:pP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14:paraId="60071DCD" w14:textId="77777777" w:rsidR="00B22619" w:rsidRDefault="00B22619" w:rsidP="00B22619">
      <w:pPr>
        <w:jc w:val="center"/>
        <w:rPr>
          <w:b/>
          <w:bCs/>
        </w:rPr>
      </w:pPr>
      <w:r>
        <w:rPr>
          <w:b/>
          <w:bCs/>
        </w:rPr>
        <w:t>polgármester</w:t>
      </w:r>
    </w:p>
    <w:p w14:paraId="287FF47E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19"/>
    <w:rsid w:val="00653053"/>
    <w:rsid w:val="00AC4A80"/>
    <w:rsid w:val="00B22619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105E"/>
  <w15:chartTrackingRefBased/>
  <w15:docId w15:val="{CD717B27-362B-4E98-BF48-5BDD7D49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2619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B22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26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2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26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2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2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2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2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26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26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26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2619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2619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26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26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26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26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2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26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2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26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26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261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2619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26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2619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261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2024-04-17T09:03:00Z</dcterms:created>
  <dcterms:modified xsi:type="dcterms:W3CDTF">2024-04-17T09:27:00Z</dcterms:modified>
</cp:coreProperties>
</file>