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BF" w:rsidRPr="00EE44F3" w:rsidRDefault="00254F90" w:rsidP="00B238EF">
      <w:pPr>
        <w:jc w:val="center"/>
      </w:pPr>
      <w:r w:rsidRPr="00EE44F3">
        <w:rPr>
          <w:b/>
          <w:color w:val="000000"/>
          <w:sz w:val="24"/>
          <w:szCs w:val="24"/>
        </w:rPr>
        <w:t>Körmend Város Önkormányzat</w:t>
      </w:r>
      <w:r w:rsidR="00B238EF">
        <w:rPr>
          <w:b/>
          <w:color w:val="000000"/>
          <w:sz w:val="24"/>
          <w:szCs w:val="24"/>
        </w:rPr>
        <w:t>a</w:t>
      </w:r>
      <w:r w:rsidRPr="00EE44F3">
        <w:rPr>
          <w:b/>
          <w:color w:val="000000"/>
          <w:sz w:val="24"/>
          <w:szCs w:val="24"/>
        </w:rPr>
        <w:t xml:space="preserve"> Képviselő-testület</w:t>
      </w:r>
      <w:bookmarkStart w:id="0" w:name="__DdeLink__1_1093208742"/>
      <w:r w:rsidR="00B238EF">
        <w:rPr>
          <w:b/>
          <w:color w:val="000000"/>
          <w:sz w:val="24"/>
          <w:szCs w:val="24"/>
        </w:rPr>
        <w:t>e ….</w:t>
      </w:r>
      <w:r w:rsidR="00E472BE" w:rsidRPr="00EE44F3">
        <w:rPr>
          <w:b/>
          <w:color w:val="000000"/>
          <w:sz w:val="24"/>
          <w:szCs w:val="24"/>
        </w:rPr>
        <w:t>/2024.(II…</w:t>
      </w:r>
      <w:r w:rsidRPr="00EE44F3">
        <w:rPr>
          <w:b/>
          <w:color w:val="000000"/>
          <w:sz w:val="24"/>
          <w:szCs w:val="24"/>
        </w:rPr>
        <w:t>.)</w:t>
      </w:r>
      <w:bookmarkEnd w:id="0"/>
      <w:r w:rsidRPr="00EE44F3">
        <w:rPr>
          <w:b/>
          <w:color w:val="000000"/>
          <w:sz w:val="24"/>
          <w:szCs w:val="24"/>
        </w:rPr>
        <w:t xml:space="preserve"> önkormányzati rendelete</w:t>
      </w:r>
    </w:p>
    <w:p w:rsidR="001E57BF" w:rsidRPr="00EE44F3" w:rsidRDefault="00E472BE" w:rsidP="00B238EF">
      <w:pPr>
        <w:spacing w:before="240" w:after="240"/>
        <w:jc w:val="center"/>
      </w:pPr>
      <w:r w:rsidRPr="00EE44F3">
        <w:rPr>
          <w:b/>
          <w:color w:val="000000"/>
          <w:sz w:val="24"/>
          <w:szCs w:val="24"/>
        </w:rPr>
        <w:t xml:space="preserve">Körmend </w:t>
      </w:r>
      <w:r w:rsidR="00B238EF">
        <w:rPr>
          <w:b/>
          <w:color w:val="000000"/>
          <w:sz w:val="24"/>
          <w:szCs w:val="24"/>
        </w:rPr>
        <w:t>V</w:t>
      </w:r>
      <w:r w:rsidRPr="00EE44F3">
        <w:rPr>
          <w:b/>
          <w:color w:val="000000"/>
          <w:sz w:val="24"/>
          <w:szCs w:val="24"/>
        </w:rPr>
        <w:t xml:space="preserve">áros Önkormányzata </w:t>
      </w:r>
      <w:r w:rsidR="00B238EF" w:rsidRPr="00EE44F3">
        <w:rPr>
          <w:b/>
          <w:sz w:val="24"/>
          <w:szCs w:val="24"/>
        </w:rPr>
        <w:t xml:space="preserve">és intézményei </w:t>
      </w:r>
      <w:r w:rsidRPr="00EE44F3">
        <w:rPr>
          <w:b/>
          <w:color w:val="000000"/>
          <w:sz w:val="24"/>
          <w:szCs w:val="24"/>
        </w:rPr>
        <w:t>2024</w:t>
      </w:r>
      <w:r w:rsidR="00254F90" w:rsidRPr="00EE44F3">
        <w:rPr>
          <w:b/>
          <w:color w:val="000000"/>
          <w:sz w:val="24"/>
          <w:szCs w:val="24"/>
        </w:rPr>
        <w:t>. évi költségvetéséről</w:t>
      </w:r>
    </w:p>
    <w:p w:rsidR="001E57BF" w:rsidRPr="00EE44F3" w:rsidRDefault="00254F90">
      <w:pPr>
        <w:jc w:val="both"/>
        <w:rPr>
          <w:sz w:val="24"/>
          <w:szCs w:val="24"/>
        </w:rPr>
      </w:pPr>
      <w:r w:rsidRPr="00EE44F3">
        <w:rPr>
          <w:sz w:val="24"/>
          <w:szCs w:val="24"/>
        </w:rPr>
        <w:t>Körmend Város Önkormányzat</w:t>
      </w:r>
      <w:r w:rsidR="00B238EF">
        <w:rPr>
          <w:sz w:val="24"/>
          <w:szCs w:val="24"/>
        </w:rPr>
        <w:t>ának K</w:t>
      </w:r>
      <w:r w:rsidRPr="00EE44F3">
        <w:rPr>
          <w:sz w:val="24"/>
          <w:szCs w:val="24"/>
        </w:rPr>
        <w:t>épviselő-testülete az Alaptörvény 32. cikk (2) beke</w:t>
      </w:r>
      <w:r w:rsidRPr="00EE44F3">
        <w:rPr>
          <w:sz w:val="24"/>
          <w:szCs w:val="24"/>
        </w:rPr>
        <w:t>z</w:t>
      </w:r>
      <w:r w:rsidRPr="00EE44F3">
        <w:rPr>
          <w:sz w:val="24"/>
          <w:szCs w:val="24"/>
        </w:rPr>
        <w:t>désében meghatározott eredeti jogalkotói hatáskörében, az Alaptörvény 32. cikk (1) beke</w:t>
      </w:r>
      <w:r w:rsidRPr="00EE44F3">
        <w:rPr>
          <w:sz w:val="24"/>
          <w:szCs w:val="24"/>
        </w:rPr>
        <w:t>z</w:t>
      </w:r>
      <w:r w:rsidRPr="00EE44F3">
        <w:rPr>
          <w:sz w:val="24"/>
          <w:szCs w:val="24"/>
        </w:rPr>
        <w:t>désének f) pontjában meghatározott feladatköré</w:t>
      </w:r>
      <w:r w:rsidR="004D055A" w:rsidRPr="00EE44F3">
        <w:rPr>
          <w:sz w:val="24"/>
          <w:szCs w:val="24"/>
        </w:rPr>
        <w:t>ben eljárva, a Magyarország 2024</w:t>
      </w:r>
      <w:r w:rsidRPr="00EE44F3">
        <w:rPr>
          <w:sz w:val="24"/>
          <w:szCs w:val="24"/>
        </w:rPr>
        <w:t>. évi kö</w:t>
      </w:r>
      <w:r w:rsidRPr="00EE44F3">
        <w:rPr>
          <w:sz w:val="24"/>
          <w:szCs w:val="24"/>
        </w:rPr>
        <w:t>z</w:t>
      </w:r>
      <w:r w:rsidRPr="00EE44F3">
        <w:rPr>
          <w:sz w:val="24"/>
          <w:szCs w:val="24"/>
        </w:rPr>
        <w:t>p</w:t>
      </w:r>
      <w:r w:rsidR="004D055A" w:rsidRPr="00EE44F3">
        <w:rPr>
          <w:sz w:val="24"/>
          <w:szCs w:val="24"/>
        </w:rPr>
        <w:t>onti költségvetéséről szóló 2023. évi LV</w:t>
      </w:r>
      <w:r w:rsidRPr="00EE44F3">
        <w:rPr>
          <w:sz w:val="24"/>
          <w:szCs w:val="24"/>
        </w:rPr>
        <w:t>. törvény VII. fejezet 18. pont 62.§ (6) bekezdés</w:t>
      </w:r>
      <w:r w:rsidRPr="00EE44F3">
        <w:rPr>
          <w:sz w:val="24"/>
          <w:szCs w:val="24"/>
        </w:rPr>
        <w:t>é</w:t>
      </w:r>
      <w:r w:rsidRPr="00EE44F3">
        <w:rPr>
          <w:sz w:val="24"/>
          <w:szCs w:val="24"/>
        </w:rPr>
        <w:t>ben kapott felhatalmazás alapján a következőket rendeli el.</w:t>
      </w:r>
    </w:p>
    <w:p w:rsidR="001E57BF" w:rsidRPr="00EE44F3" w:rsidRDefault="001E57BF" w:rsidP="00B238EF">
      <w:pPr>
        <w:tabs>
          <w:tab w:val="left" w:leader="dot" w:pos="2552"/>
        </w:tabs>
        <w:jc w:val="both"/>
        <w:rPr>
          <w:sz w:val="24"/>
          <w:szCs w:val="24"/>
        </w:rPr>
      </w:pPr>
    </w:p>
    <w:p w:rsidR="001E57BF" w:rsidRPr="00EE44F3" w:rsidRDefault="00254F90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A rendelet hatálya</w:t>
      </w:r>
    </w:p>
    <w:p w:rsidR="001E57BF" w:rsidRPr="00EE44F3" w:rsidRDefault="001E57BF">
      <w:pPr>
        <w:rPr>
          <w:b/>
          <w:sz w:val="24"/>
          <w:szCs w:val="24"/>
        </w:rPr>
      </w:pPr>
    </w:p>
    <w:p w:rsidR="001E57BF" w:rsidRPr="00EE44F3" w:rsidRDefault="00254F90">
      <w:r w:rsidRPr="00EE44F3">
        <w:rPr>
          <w:sz w:val="24"/>
          <w:szCs w:val="24"/>
        </w:rPr>
        <w:t>1.§A rendelet hatálya Körmend Város Önkormányzatá</w:t>
      </w:r>
      <w:r w:rsidR="00236BE9" w:rsidRPr="00EE44F3">
        <w:rPr>
          <w:sz w:val="24"/>
          <w:szCs w:val="24"/>
        </w:rPr>
        <w:t>ra (továbbiakban: Önkormányzat)</w:t>
      </w:r>
      <w:r w:rsidRPr="00EE44F3">
        <w:rPr>
          <w:sz w:val="24"/>
          <w:szCs w:val="24"/>
        </w:rPr>
        <w:t>, és annak fenntartásába</w:t>
      </w:r>
      <w:r w:rsidR="00424A53" w:rsidRPr="00EE44F3">
        <w:rPr>
          <w:sz w:val="24"/>
          <w:szCs w:val="24"/>
        </w:rPr>
        <w:t xml:space="preserve">n lévő költségvetési szervekre </w:t>
      </w:r>
      <w:r w:rsidRPr="00EE44F3">
        <w:rPr>
          <w:sz w:val="24"/>
          <w:szCs w:val="24"/>
        </w:rPr>
        <w:t>terjed ki.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FC0CEF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Az Önkormányzat összesített 2024</w:t>
      </w:r>
      <w:r w:rsidR="00254F90" w:rsidRPr="00EE44F3">
        <w:rPr>
          <w:b/>
          <w:sz w:val="24"/>
          <w:szCs w:val="24"/>
        </w:rPr>
        <w:t>. évi költségvetése</w:t>
      </w:r>
    </w:p>
    <w:p w:rsidR="001E57BF" w:rsidRPr="00EE44F3" w:rsidRDefault="001E57BF">
      <w:pPr>
        <w:ind w:left="720"/>
        <w:rPr>
          <w:b/>
          <w:sz w:val="24"/>
          <w:szCs w:val="24"/>
        </w:rPr>
      </w:pPr>
    </w:p>
    <w:p w:rsidR="001E57BF" w:rsidRPr="00EE44F3" w:rsidRDefault="00254F90">
      <w:pPr>
        <w:tabs>
          <w:tab w:val="left" w:leader="dot" w:pos="5387"/>
        </w:tabs>
        <w:jc w:val="both"/>
        <w:rPr>
          <w:sz w:val="24"/>
          <w:szCs w:val="24"/>
        </w:rPr>
      </w:pPr>
      <w:r w:rsidRPr="00EE44F3">
        <w:rPr>
          <w:sz w:val="24"/>
          <w:szCs w:val="24"/>
        </w:rPr>
        <w:t>2. § Az Önkormányzat önkorm</w:t>
      </w:r>
      <w:r w:rsidR="00FC0CEF" w:rsidRPr="00EE44F3">
        <w:rPr>
          <w:sz w:val="24"/>
          <w:szCs w:val="24"/>
        </w:rPr>
        <w:t>ányzati szinten összesített 2024</w:t>
      </w:r>
      <w:r w:rsidRPr="00EE44F3">
        <w:rPr>
          <w:sz w:val="24"/>
          <w:szCs w:val="24"/>
        </w:rPr>
        <w:t xml:space="preserve">. évi költségvetési kiadási és </w:t>
      </w:r>
      <w:r w:rsidR="00562E06" w:rsidRPr="00EE44F3">
        <w:rPr>
          <w:sz w:val="24"/>
          <w:szCs w:val="24"/>
        </w:rPr>
        <w:t>bevételi főösszege 4.064.696.852</w:t>
      </w:r>
      <w:r w:rsidRPr="00EE44F3">
        <w:rPr>
          <w:sz w:val="24"/>
          <w:szCs w:val="24"/>
        </w:rPr>
        <w:t xml:space="preserve"> Ft.</w:t>
      </w:r>
    </w:p>
    <w:p w:rsidR="001E57BF" w:rsidRPr="00EE44F3" w:rsidRDefault="001E57BF">
      <w:pPr>
        <w:ind w:firstLine="284"/>
        <w:jc w:val="both"/>
        <w:rPr>
          <w:sz w:val="24"/>
          <w:szCs w:val="24"/>
        </w:rPr>
      </w:pPr>
    </w:p>
    <w:p w:rsidR="001E57BF" w:rsidRPr="00EE44F3" w:rsidRDefault="00254F90">
      <w:pPr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3. § (1) </w:t>
      </w:r>
      <w:r w:rsidR="00FC0CEF" w:rsidRPr="00EE44F3">
        <w:rPr>
          <w:sz w:val="24"/>
          <w:szCs w:val="24"/>
        </w:rPr>
        <w:t>Az Önkormányzat összesített 2024</w:t>
      </w:r>
      <w:r w:rsidRPr="00EE44F3">
        <w:rPr>
          <w:sz w:val="24"/>
          <w:szCs w:val="24"/>
        </w:rPr>
        <w:t>. évi költségvetési bevételei kiemelt előirányz</w:t>
      </w:r>
      <w:r w:rsidRPr="00EE44F3">
        <w:rPr>
          <w:sz w:val="24"/>
          <w:szCs w:val="24"/>
        </w:rPr>
        <w:t>a</w:t>
      </w:r>
      <w:r w:rsidRPr="00EE44F3">
        <w:rPr>
          <w:sz w:val="24"/>
          <w:szCs w:val="24"/>
        </w:rPr>
        <w:t>tonként - a 2. melléklettel egyezően- az alábbiak:</w:t>
      </w:r>
    </w:p>
    <w:p w:rsidR="001E57BF" w:rsidRPr="00EE44F3" w:rsidRDefault="00254F90">
      <w:pPr>
        <w:tabs>
          <w:tab w:val="right" w:pos="8789"/>
        </w:tabs>
        <w:ind w:firstLine="284"/>
        <w:jc w:val="both"/>
      </w:pPr>
      <w:r w:rsidRPr="00EE44F3">
        <w:rPr>
          <w:sz w:val="24"/>
          <w:szCs w:val="24"/>
        </w:rPr>
        <w:t xml:space="preserve">       a) Önkormányzat mű</w:t>
      </w:r>
      <w:r w:rsidR="00562E06" w:rsidRPr="00EE44F3">
        <w:rPr>
          <w:sz w:val="24"/>
          <w:szCs w:val="24"/>
        </w:rPr>
        <w:t>ködési támogatásai</w:t>
      </w:r>
      <w:r w:rsidR="00562E06" w:rsidRPr="00EE44F3">
        <w:rPr>
          <w:sz w:val="24"/>
          <w:szCs w:val="24"/>
        </w:rPr>
        <w:tab/>
        <w:t>1.257.561.383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b) Egyéb működési célú támogatások bevé</w:t>
      </w:r>
      <w:r w:rsidR="004C0FE2" w:rsidRPr="00EE44F3">
        <w:rPr>
          <w:sz w:val="24"/>
          <w:szCs w:val="24"/>
        </w:rPr>
        <w:t>telei ÁH-on belülről</w:t>
      </w:r>
      <w:r w:rsidR="004C0FE2" w:rsidRPr="00EE44F3">
        <w:rPr>
          <w:sz w:val="24"/>
          <w:szCs w:val="24"/>
        </w:rPr>
        <w:tab/>
        <w:t>105.677.300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c) Társadalombiztosítás pénzügyi alapjaitól mű</w:t>
      </w:r>
      <w:r w:rsidR="004C0FE2" w:rsidRPr="00EE44F3">
        <w:rPr>
          <w:sz w:val="24"/>
          <w:szCs w:val="24"/>
        </w:rPr>
        <w:t>ködési célú támogatás</w:t>
      </w:r>
      <w:r w:rsidR="004C0FE2" w:rsidRPr="00EE44F3">
        <w:rPr>
          <w:sz w:val="24"/>
          <w:szCs w:val="24"/>
        </w:rPr>
        <w:tab/>
        <w:t>54.822.300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  <w:jc w:val="both"/>
      </w:pPr>
      <w:r w:rsidRPr="00EE44F3">
        <w:rPr>
          <w:sz w:val="24"/>
          <w:szCs w:val="24"/>
        </w:rPr>
        <w:t xml:space="preserve">       d) </w:t>
      </w:r>
      <w:r w:rsidR="00562E06" w:rsidRPr="00EE44F3">
        <w:rPr>
          <w:sz w:val="24"/>
          <w:szCs w:val="24"/>
        </w:rPr>
        <w:t>közhatalmi bevételek</w:t>
      </w:r>
      <w:r w:rsidR="00562E06" w:rsidRPr="00EE44F3">
        <w:rPr>
          <w:sz w:val="24"/>
          <w:szCs w:val="24"/>
        </w:rPr>
        <w:tab/>
        <w:t>917.000.000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  <w:jc w:val="both"/>
      </w:pPr>
      <w:r w:rsidRPr="00EE44F3">
        <w:rPr>
          <w:sz w:val="24"/>
          <w:szCs w:val="24"/>
        </w:rPr>
        <w:t xml:space="preserve">       e) intézményi</w:t>
      </w:r>
      <w:r w:rsidR="00562E06" w:rsidRPr="00EE44F3">
        <w:rPr>
          <w:sz w:val="24"/>
          <w:szCs w:val="24"/>
        </w:rPr>
        <w:t xml:space="preserve"> működési bevételek </w:t>
      </w:r>
      <w:r w:rsidR="00562E06" w:rsidRPr="00EE44F3">
        <w:rPr>
          <w:sz w:val="24"/>
          <w:szCs w:val="24"/>
        </w:rPr>
        <w:tab/>
        <w:t>435.750.000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  <w:jc w:val="both"/>
      </w:pPr>
      <w:r w:rsidRPr="00EE44F3">
        <w:rPr>
          <w:sz w:val="24"/>
          <w:szCs w:val="24"/>
        </w:rPr>
        <w:t xml:space="preserve">       f) műkö</w:t>
      </w:r>
      <w:r w:rsidR="004C0FE2" w:rsidRPr="00EE44F3">
        <w:rPr>
          <w:sz w:val="24"/>
          <w:szCs w:val="24"/>
        </w:rPr>
        <w:t>dés</w:t>
      </w:r>
      <w:r w:rsidR="00424A53" w:rsidRPr="00EE44F3">
        <w:rPr>
          <w:sz w:val="24"/>
          <w:szCs w:val="24"/>
        </w:rPr>
        <w:t xml:space="preserve">i célú átvett pénzeszközök </w:t>
      </w:r>
      <w:r w:rsidR="00424A53" w:rsidRPr="00EE44F3">
        <w:rPr>
          <w:sz w:val="24"/>
          <w:szCs w:val="24"/>
        </w:rPr>
        <w:tab/>
        <w:t>31.</w:t>
      </w:r>
      <w:r w:rsidR="004C0FE2" w:rsidRPr="00EE44F3">
        <w:rPr>
          <w:sz w:val="24"/>
          <w:szCs w:val="24"/>
        </w:rPr>
        <w:t>055.814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 w:rsidP="004C0FE2">
      <w:pPr>
        <w:tabs>
          <w:tab w:val="right" w:pos="8789"/>
          <w:tab w:val="right" w:leader="dot" w:pos="8931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g) felhalmoz</w:t>
      </w:r>
      <w:r w:rsidR="004C0FE2" w:rsidRPr="00EE44F3">
        <w:rPr>
          <w:sz w:val="24"/>
          <w:szCs w:val="24"/>
        </w:rPr>
        <w:t>ási bevétel összesen</w:t>
      </w:r>
      <w:r w:rsidR="004C0FE2" w:rsidRPr="00EE44F3">
        <w:rPr>
          <w:sz w:val="24"/>
          <w:szCs w:val="24"/>
        </w:rPr>
        <w:tab/>
        <w:t>109.43</w:t>
      </w:r>
      <w:r w:rsidR="00081E98" w:rsidRPr="00EE44F3">
        <w:rPr>
          <w:sz w:val="24"/>
          <w:szCs w:val="24"/>
        </w:rPr>
        <w:t>6.000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</w:tabs>
        <w:ind w:firstLine="284"/>
      </w:pPr>
      <w:r w:rsidRPr="00EE44F3">
        <w:rPr>
          <w:sz w:val="24"/>
          <w:szCs w:val="24"/>
        </w:rPr>
        <w:t xml:space="preserve">       h) felhalmozási célú támogatások államházt</w:t>
      </w:r>
      <w:r w:rsidR="00081E98" w:rsidRPr="00EE44F3">
        <w:rPr>
          <w:sz w:val="24"/>
          <w:szCs w:val="24"/>
        </w:rPr>
        <w:t xml:space="preserve">artáson belülről </w:t>
      </w:r>
      <w:r w:rsidR="00081E98" w:rsidRPr="00EE44F3">
        <w:rPr>
          <w:sz w:val="24"/>
          <w:szCs w:val="24"/>
        </w:rPr>
        <w:tab/>
        <w:t>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</w:tabs>
        <w:ind w:firstLine="284"/>
      </w:pPr>
      <w:r w:rsidRPr="00EE44F3">
        <w:rPr>
          <w:sz w:val="24"/>
          <w:szCs w:val="24"/>
        </w:rPr>
        <w:t xml:space="preserve">       i) felhalmozási bevétele</w:t>
      </w:r>
      <w:r w:rsidR="00081E98" w:rsidRPr="00EE44F3">
        <w:rPr>
          <w:sz w:val="24"/>
          <w:szCs w:val="24"/>
        </w:rPr>
        <w:t>k, vagyonértékesítés</w:t>
      </w:r>
      <w:r w:rsidR="00081E98" w:rsidRPr="00EE44F3">
        <w:rPr>
          <w:sz w:val="24"/>
          <w:szCs w:val="24"/>
        </w:rPr>
        <w:tab/>
        <w:t>100.000.000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</w:tabs>
        <w:ind w:firstLine="284"/>
      </w:pPr>
      <w:r w:rsidRPr="00EE44F3">
        <w:rPr>
          <w:sz w:val="24"/>
          <w:szCs w:val="24"/>
        </w:rPr>
        <w:t xml:space="preserve">       j) felhalm</w:t>
      </w:r>
      <w:r w:rsidR="00081E98" w:rsidRPr="00EE44F3">
        <w:rPr>
          <w:sz w:val="24"/>
          <w:szCs w:val="24"/>
        </w:rPr>
        <w:t>ozási célú átvett pénzeszközök</w:t>
      </w:r>
      <w:r w:rsidR="00081E98" w:rsidRPr="00EE44F3">
        <w:rPr>
          <w:sz w:val="24"/>
          <w:szCs w:val="24"/>
        </w:rPr>
        <w:tab/>
        <w:t>9.436.000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left" w:pos="7371"/>
          <w:tab w:val="right" w:leader="dot" w:pos="8931"/>
        </w:tabs>
        <w:ind w:firstLine="284"/>
      </w:pPr>
      <w:r w:rsidRPr="00EE44F3">
        <w:rPr>
          <w:sz w:val="24"/>
          <w:szCs w:val="24"/>
        </w:rPr>
        <w:t xml:space="preserve">       k) előző évi műk</w:t>
      </w:r>
      <w:r w:rsidR="00081E98" w:rsidRPr="00EE44F3">
        <w:rPr>
          <w:sz w:val="24"/>
          <w:szCs w:val="24"/>
        </w:rPr>
        <w:t>ödési célú maradvány</w:t>
      </w:r>
      <w:r w:rsidR="00081E98" w:rsidRPr="00EE44F3">
        <w:rPr>
          <w:sz w:val="24"/>
          <w:szCs w:val="24"/>
        </w:rPr>
        <w:tab/>
        <w:t>387.627.048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left" w:pos="7371"/>
          <w:tab w:val="right" w:leader="dot" w:pos="8931"/>
        </w:tabs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l) előző évi felhalmozási célú maradvány                       </w:t>
      </w:r>
      <w:r w:rsidR="00081E98" w:rsidRPr="00EE44F3">
        <w:rPr>
          <w:sz w:val="24"/>
          <w:szCs w:val="24"/>
        </w:rPr>
        <w:t xml:space="preserve">                      410.589.307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789"/>
          <w:tab w:val="right" w:leader="dot" w:pos="8931"/>
        </w:tabs>
        <w:ind w:firstLine="284"/>
      </w:pPr>
      <w:r w:rsidRPr="00EE44F3">
        <w:rPr>
          <w:sz w:val="24"/>
          <w:szCs w:val="24"/>
        </w:rPr>
        <w:t xml:space="preserve">       m) finanszírozá</w:t>
      </w:r>
      <w:r w:rsidR="00B952D4" w:rsidRPr="00EE44F3">
        <w:rPr>
          <w:sz w:val="24"/>
          <w:szCs w:val="24"/>
        </w:rPr>
        <w:t>si bevételek - külső</w:t>
      </w:r>
      <w:r w:rsidR="00B952D4" w:rsidRPr="00EE44F3">
        <w:rPr>
          <w:sz w:val="24"/>
          <w:szCs w:val="24"/>
        </w:rPr>
        <w:tab/>
        <w:t>410.000.000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4E24EF" w:rsidP="004E24E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4F90" w:rsidRPr="00EE44F3">
        <w:rPr>
          <w:sz w:val="24"/>
          <w:szCs w:val="24"/>
        </w:rPr>
        <w:t>(2) Az Önkormányzat összesített bevételeiből a kötelező fel</w:t>
      </w:r>
      <w:r w:rsidR="0014401E" w:rsidRPr="00EE44F3">
        <w:rPr>
          <w:sz w:val="24"/>
          <w:szCs w:val="24"/>
        </w:rPr>
        <w:t xml:space="preserve">adatok bevételei: </w:t>
      </w:r>
      <w:r>
        <w:rPr>
          <w:sz w:val="24"/>
          <w:szCs w:val="24"/>
        </w:rPr>
        <w:t xml:space="preserve">  </w:t>
      </w:r>
    </w:p>
    <w:p w:rsidR="001E57BF" w:rsidRPr="00EE44F3" w:rsidRDefault="004E24EF" w:rsidP="004E24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 w:rsidRPr="00EE44F3">
        <w:rPr>
          <w:sz w:val="24"/>
          <w:szCs w:val="24"/>
        </w:rPr>
        <w:t>4.049.396.852</w:t>
      </w:r>
      <w:r>
        <w:rPr>
          <w:sz w:val="24"/>
          <w:szCs w:val="24"/>
        </w:rPr>
        <w:t xml:space="preserve">  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57BF" w:rsidRPr="00EE44F3" w:rsidRDefault="00254F90">
      <w:r w:rsidRPr="00EE44F3">
        <w:rPr>
          <w:sz w:val="24"/>
          <w:szCs w:val="24"/>
        </w:rPr>
        <w:t xml:space="preserve">      (3) Az Önkormányzat összesített bevételeiből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a) működési jell</w:t>
      </w:r>
      <w:r w:rsidR="00B952D4" w:rsidRPr="00EE44F3">
        <w:rPr>
          <w:sz w:val="24"/>
          <w:szCs w:val="24"/>
        </w:rPr>
        <w:t>egű bevételek:</w:t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  <w:t>2.747.044.497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b) felhalmozás</w:t>
      </w:r>
      <w:r w:rsidR="00B952D4" w:rsidRPr="00EE44F3">
        <w:rPr>
          <w:sz w:val="24"/>
          <w:szCs w:val="24"/>
        </w:rPr>
        <w:t>i bevételek:</w:t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  <w:t xml:space="preserve">   109.436.000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1E57BF">
      <w:pPr>
        <w:ind w:firstLine="284"/>
        <w:rPr>
          <w:sz w:val="24"/>
          <w:szCs w:val="24"/>
        </w:rPr>
      </w:pPr>
    </w:p>
    <w:p w:rsidR="001E57BF" w:rsidRPr="00EE44F3" w:rsidRDefault="00254F90">
      <w:pPr>
        <w:rPr>
          <w:i/>
          <w:sz w:val="24"/>
          <w:szCs w:val="24"/>
        </w:rPr>
      </w:pPr>
      <w:r w:rsidRPr="00EE44F3">
        <w:rPr>
          <w:sz w:val="24"/>
          <w:szCs w:val="24"/>
        </w:rPr>
        <w:t xml:space="preserve">4. § (1) </w:t>
      </w:r>
      <w:r w:rsidR="00FC0CEF" w:rsidRPr="00EE44F3">
        <w:rPr>
          <w:sz w:val="24"/>
          <w:szCs w:val="24"/>
        </w:rPr>
        <w:t>Az Önkormányzat összesített 2024</w:t>
      </w:r>
      <w:r w:rsidRPr="00EE44F3">
        <w:rPr>
          <w:sz w:val="24"/>
          <w:szCs w:val="24"/>
        </w:rPr>
        <w:t>. évi kiemelt kiadási előirányzatai - a 3. mellékle</w:t>
      </w:r>
      <w:r w:rsidRPr="00EE44F3">
        <w:rPr>
          <w:sz w:val="24"/>
          <w:szCs w:val="24"/>
        </w:rPr>
        <w:t>t</w:t>
      </w:r>
      <w:r w:rsidR="00B952D4" w:rsidRPr="00EE44F3">
        <w:rPr>
          <w:sz w:val="24"/>
          <w:szCs w:val="24"/>
        </w:rPr>
        <w:t xml:space="preserve">tel egyezően - </w:t>
      </w:r>
      <w:r w:rsidRPr="00EE44F3">
        <w:rPr>
          <w:sz w:val="24"/>
          <w:szCs w:val="24"/>
        </w:rPr>
        <w:t>azalábbiak: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a) működési költségv</w:t>
      </w:r>
      <w:r w:rsidR="00B952D4" w:rsidRPr="00EE44F3">
        <w:rPr>
          <w:sz w:val="24"/>
          <w:szCs w:val="24"/>
        </w:rPr>
        <w:t>etés kiadása</w:t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  <w:t xml:space="preserve"> 3.186.768.928</w:t>
      </w:r>
      <w:r w:rsidRPr="00EE44F3">
        <w:rPr>
          <w:sz w:val="24"/>
          <w:szCs w:val="24"/>
        </w:rPr>
        <w:t>Ft</w:t>
      </w:r>
    </w:p>
    <w:p w:rsidR="007A71B4" w:rsidRPr="00EE44F3" w:rsidRDefault="007A71B4" w:rsidP="007A71B4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4F90" w:rsidRPr="00EE44F3">
        <w:rPr>
          <w:sz w:val="24"/>
          <w:szCs w:val="24"/>
        </w:rPr>
        <w:t xml:space="preserve">aa) személyi juttatások </w:t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</w:t>
      </w:r>
      <w:r w:rsidRPr="00EE44F3">
        <w:rPr>
          <w:sz w:val="24"/>
          <w:szCs w:val="24"/>
        </w:rPr>
        <w:t>678.237.520 Ft</w:t>
      </w:r>
    </w:p>
    <w:p w:rsidR="001E57BF" w:rsidRPr="00EE44F3" w:rsidRDefault="00D50CCF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A71B4">
        <w:rPr>
          <w:sz w:val="24"/>
          <w:szCs w:val="24"/>
        </w:rPr>
        <w:t xml:space="preserve">  </w:t>
      </w:r>
      <w:r w:rsidR="00254F90" w:rsidRPr="00EE44F3">
        <w:rPr>
          <w:sz w:val="24"/>
          <w:szCs w:val="24"/>
        </w:rPr>
        <w:t>ab) m</w:t>
      </w:r>
      <w:r w:rsidR="00CF7870" w:rsidRPr="00EE44F3">
        <w:rPr>
          <w:sz w:val="24"/>
          <w:szCs w:val="24"/>
        </w:rPr>
        <w:t xml:space="preserve">unkaadókat terhelő járulékok, </w:t>
      </w:r>
      <w:r w:rsidR="00254F90" w:rsidRPr="00EE44F3">
        <w:rPr>
          <w:sz w:val="24"/>
          <w:szCs w:val="24"/>
        </w:rPr>
        <w:t xml:space="preserve">szociális hozzájárulási adó     </w:t>
      </w:r>
      <w:r w:rsidR="007A71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54F90" w:rsidRPr="00EE4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52D4" w:rsidRPr="00EE44F3">
        <w:rPr>
          <w:sz w:val="24"/>
          <w:szCs w:val="24"/>
        </w:rPr>
        <w:t>94.134.683</w:t>
      </w:r>
      <w:r w:rsidR="00254F90" w:rsidRPr="00EE44F3">
        <w:rPr>
          <w:sz w:val="24"/>
          <w:szCs w:val="24"/>
        </w:rPr>
        <w:t xml:space="preserve"> Ft</w:t>
      </w:r>
    </w:p>
    <w:p w:rsidR="001E57BF" w:rsidRPr="00EE44F3" w:rsidRDefault="007A71B4">
      <w:pPr>
        <w:ind w:firstLine="284"/>
        <w:jc w:val="both"/>
      </w:pPr>
      <w:r>
        <w:rPr>
          <w:sz w:val="24"/>
          <w:szCs w:val="24"/>
        </w:rPr>
        <w:t xml:space="preserve">        </w:t>
      </w:r>
      <w:r w:rsidR="00254F90" w:rsidRPr="00EE44F3">
        <w:rPr>
          <w:sz w:val="24"/>
          <w:szCs w:val="24"/>
        </w:rPr>
        <w:t>ac) dologi kiad</w:t>
      </w:r>
      <w:r w:rsidR="00B952D4" w:rsidRPr="00EE44F3">
        <w:rPr>
          <w:sz w:val="24"/>
          <w:szCs w:val="24"/>
        </w:rPr>
        <w:t xml:space="preserve">ások       </w:t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 w:rsidR="00B952D4" w:rsidRPr="00EE44F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EE44F3">
        <w:rPr>
          <w:sz w:val="24"/>
          <w:szCs w:val="24"/>
        </w:rPr>
        <w:t>899.245.636 Ft</w:t>
      </w:r>
      <w:r w:rsidR="00D50CCF">
        <w:rPr>
          <w:sz w:val="24"/>
          <w:szCs w:val="24"/>
        </w:rPr>
        <w:t xml:space="preserve"> </w:t>
      </w:r>
      <w:r w:rsidR="00B952D4" w:rsidRPr="00EE44F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p w:rsidR="001E57BF" w:rsidRPr="00EE44F3" w:rsidRDefault="007A71B4">
      <w:pPr>
        <w:ind w:firstLine="284"/>
        <w:jc w:val="both"/>
      </w:pPr>
      <w:r>
        <w:rPr>
          <w:sz w:val="24"/>
          <w:szCs w:val="24"/>
        </w:rPr>
        <w:t xml:space="preserve">        </w:t>
      </w:r>
      <w:r w:rsidR="00254F90" w:rsidRPr="00EE44F3">
        <w:rPr>
          <w:sz w:val="24"/>
          <w:szCs w:val="24"/>
        </w:rPr>
        <w:t>ad) ellátottak pénzbeli juttatásai</w:t>
      </w:r>
      <w:r w:rsidR="00254F90" w:rsidRPr="00EE44F3">
        <w:rPr>
          <w:sz w:val="24"/>
          <w:szCs w:val="24"/>
        </w:rPr>
        <w:tab/>
      </w:r>
      <w:r w:rsidR="00254F90" w:rsidRPr="00EE44F3">
        <w:rPr>
          <w:sz w:val="24"/>
          <w:szCs w:val="24"/>
        </w:rPr>
        <w:tab/>
      </w:r>
      <w:r w:rsidR="00254F90" w:rsidRPr="00EE44F3">
        <w:rPr>
          <w:sz w:val="24"/>
          <w:szCs w:val="24"/>
        </w:rPr>
        <w:tab/>
      </w:r>
      <w:r w:rsidR="00254F90" w:rsidRPr="00EE44F3">
        <w:rPr>
          <w:sz w:val="24"/>
          <w:szCs w:val="24"/>
        </w:rPr>
        <w:tab/>
      </w:r>
      <w:r w:rsidR="00254F90" w:rsidRPr="00EE44F3">
        <w:rPr>
          <w:sz w:val="24"/>
          <w:szCs w:val="24"/>
        </w:rPr>
        <w:tab/>
      </w:r>
      <w:r w:rsidR="00D50C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50CCF">
        <w:rPr>
          <w:sz w:val="24"/>
          <w:szCs w:val="24"/>
        </w:rPr>
        <w:t xml:space="preserve"> </w:t>
      </w:r>
      <w:r w:rsidR="00875278" w:rsidRPr="00EE44F3">
        <w:rPr>
          <w:sz w:val="24"/>
          <w:szCs w:val="24"/>
        </w:rPr>
        <w:t>17</w:t>
      </w:r>
      <w:r w:rsidR="00254F90" w:rsidRPr="00EE44F3">
        <w:rPr>
          <w:sz w:val="24"/>
          <w:szCs w:val="24"/>
        </w:rPr>
        <w:t>.000.000 Ft</w:t>
      </w:r>
    </w:p>
    <w:p w:rsidR="007A71B4" w:rsidRPr="00EE44F3" w:rsidRDefault="007A71B4" w:rsidP="007A71B4">
      <w:pPr>
        <w:ind w:firstLine="284"/>
        <w:jc w:val="both"/>
      </w:pPr>
      <w:r>
        <w:rPr>
          <w:sz w:val="24"/>
          <w:szCs w:val="24"/>
        </w:rPr>
        <w:t xml:space="preserve">        ae) elv</w:t>
      </w:r>
      <w:r w:rsidR="00254F90" w:rsidRPr="00EE44F3">
        <w:rPr>
          <w:sz w:val="24"/>
          <w:szCs w:val="24"/>
        </w:rPr>
        <w:t>onások és b</w:t>
      </w:r>
      <w:r w:rsidR="00875278" w:rsidRPr="00EE44F3">
        <w:rPr>
          <w:sz w:val="24"/>
          <w:szCs w:val="24"/>
        </w:rPr>
        <w:t xml:space="preserve">efizetések 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  <w:t xml:space="preserve">   </w:t>
      </w:r>
      <w:r w:rsidRPr="00EE44F3">
        <w:rPr>
          <w:sz w:val="24"/>
          <w:szCs w:val="24"/>
        </w:rPr>
        <w:t>240.896.001 Ft</w:t>
      </w:r>
    </w:p>
    <w:p w:rsidR="007A71B4" w:rsidRPr="00EE44F3" w:rsidRDefault="00875278" w:rsidP="007A71B4">
      <w:pPr>
        <w:ind w:firstLine="284"/>
        <w:jc w:val="both"/>
      </w:pPr>
      <w:r w:rsidRPr="00EE44F3">
        <w:rPr>
          <w:sz w:val="24"/>
          <w:szCs w:val="24"/>
        </w:rPr>
        <w:t xml:space="preserve"> </w:t>
      </w:r>
      <w:r w:rsidR="004E24EF">
        <w:rPr>
          <w:sz w:val="24"/>
          <w:szCs w:val="24"/>
        </w:rPr>
        <w:t xml:space="preserve">      </w:t>
      </w:r>
      <w:r w:rsidR="00D50CCF">
        <w:rPr>
          <w:sz w:val="24"/>
          <w:szCs w:val="24"/>
        </w:rPr>
        <w:t xml:space="preserve"> </w:t>
      </w:r>
      <w:r w:rsidR="00254F90" w:rsidRPr="00EE44F3">
        <w:rPr>
          <w:sz w:val="24"/>
          <w:szCs w:val="24"/>
        </w:rPr>
        <w:t>af) egyéb működési célú támogat</w:t>
      </w:r>
      <w:r w:rsidR="007A71B4">
        <w:rPr>
          <w:sz w:val="24"/>
          <w:szCs w:val="24"/>
        </w:rPr>
        <w:t>ás ÁH-n belülre</w:t>
      </w:r>
      <w:r w:rsidR="007A71B4">
        <w:rPr>
          <w:sz w:val="24"/>
          <w:szCs w:val="24"/>
        </w:rPr>
        <w:tab/>
      </w:r>
      <w:r w:rsidR="007A71B4">
        <w:rPr>
          <w:sz w:val="24"/>
          <w:szCs w:val="24"/>
        </w:rPr>
        <w:tab/>
        <w:t xml:space="preserve">   </w:t>
      </w:r>
      <w:r w:rsidR="004E24EF">
        <w:rPr>
          <w:sz w:val="24"/>
          <w:szCs w:val="24"/>
        </w:rPr>
        <w:t xml:space="preserve">         </w:t>
      </w:r>
      <w:r w:rsidR="007A71B4" w:rsidRPr="00EE44F3">
        <w:rPr>
          <w:sz w:val="24"/>
          <w:szCs w:val="24"/>
        </w:rPr>
        <w:t>1.105.851.652 Ft</w:t>
      </w:r>
    </w:p>
    <w:p w:rsidR="001E57BF" w:rsidRPr="00EE44F3" w:rsidRDefault="0014401E">
      <w:pPr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lastRenderedPageBreak/>
        <w:t xml:space="preserve">      </w:t>
      </w:r>
      <w:r w:rsidR="00D50CCF">
        <w:rPr>
          <w:sz w:val="24"/>
          <w:szCs w:val="24"/>
        </w:rPr>
        <w:t xml:space="preserve"> </w:t>
      </w:r>
      <w:r w:rsidR="007A71B4">
        <w:rPr>
          <w:sz w:val="24"/>
          <w:szCs w:val="24"/>
        </w:rPr>
        <w:t xml:space="preserve"> </w:t>
      </w:r>
      <w:r w:rsidR="00254F90" w:rsidRPr="00EE44F3">
        <w:rPr>
          <w:sz w:val="24"/>
          <w:szCs w:val="24"/>
        </w:rPr>
        <w:t>ag) működési célú visszatérítendő támog., kölcsönök nyújtása ÁH-n kívülre</w:t>
      </w:r>
      <w:r w:rsidR="00254F90" w:rsidRPr="00EE44F3">
        <w:rPr>
          <w:sz w:val="24"/>
          <w:szCs w:val="24"/>
        </w:rPr>
        <w:tab/>
      </w:r>
      <w:r w:rsidR="00254F90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 xml:space="preserve">                                                                                                         </w:t>
      </w:r>
      <w:r w:rsidR="007A71B4">
        <w:rPr>
          <w:sz w:val="24"/>
          <w:szCs w:val="24"/>
        </w:rPr>
        <w:t xml:space="preserve">     </w:t>
      </w:r>
      <w:r w:rsidR="00875278" w:rsidRPr="00EE44F3">
        <w:rPr>
          <w:sz w:val="24"/>
          <w:szCs w:val="24"/>
        </w:rPr>
        <w:t xml:space="preserve"> 26</w:t>
      </w:r>
      <w:r w:rsidR="00254F90" w:rsidRPr="00EE44F3">
        <w:rPr>
          <w:sz w:val="24"/>
          <w:szCs w:val="24"/>
        </w:rPr>
        <w:t>.238.000 Ft</w:t>
      </w:r>
    </w:p>
    <w:p w:rsidR="001E57BF" w:rsidRPr="00EE44F3" w:rsidRDefault="00254F90">
      <w:pPr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ah) egyéb működési célú támogatások </w:t>
      </w:r>
      <w:r w:rsidR="005B42A8">
        <w:rPr>
          <w:sz w:val="24"/>
          <w:szCs w:val="24"/>
        </w:rPr>
        <w:t>államháztartáson kívülre</w:t>
      </w:r>
      <w:r w:rsidR="005B42A8">
        <w:rPr>
          <w:sz w:val="24"/>
          <w:szCs w:val="24"/>
        </w:rPr>
        <w:tab/>
        <w:t xml:space="preserve">     82</w:t>
      </w:r>
      <w:r w:rsidRPr="00EE44F3">
        <w:rPr>
          <w:sz w:val="24"/>
          <w:szCs w:val="24"/>
        </w:rPr>
        <w:t>.000.000 Ft</w:t>
      </w:r>
    </w:p>
    <w:p w:rsidR="001E57BF" w:rsidRPr="00EE44F3" w:rsidRDefault="00254F90">
      <w:pPr>
        <w:ind w:firstLine="284"/>
        <w:jc w:val="both"/>
      </w:pPr>
      <w:r w:rsidRPr="00EE44F3">
        <w:rPr>
          <w:sz w:val="24"/>
          <w:szCs w:val="24"/>
        </w:rPr>
        <w:t xml:space="preserve">         ai) működés</w:t>
      </w:r>
      <w:r w:rsidR="00875278" w:rsidRPr="00EE44F3">
        <w:rPr>
          <w:sz w:val="24"/>
          <w:szCs w:val="24"/>
        </w:rPr>
        <w:t xml:space="preserve">i tartalék 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3D28EA">
        <w:rPr>
          <w:sz w:val="24"/>
          <w:szCs w:val="24"/>
        </w:rPr>
        <w:t xml:space="preserve">     43</w:t>
      </w:r>
      <w:r w:rsidR="00875278" w:rsidRPr="00EE44F3">
        <w:rPr>
          <w:sz w:val="24"/>
          <w:szCs w:val="24"/>
        </w:rPr>
        <w:t>.165.436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aj) hiteltörlesztés</w:t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 xml:space="preserve">                     </w:t>
      </w:r>
      <w:r w:rsidR="00D50CCF">
        <w:rPr>
          <w:sz w:val="24"/>
          <w:szCs w:val="24"/>
        </w:rPr>
        <w:t xml:space="preserve">        </w:t>
      </w:r>
      <w:r w:rsidR="00875278" w:rsidRPr="00EE44F3">
        <w:rPr>
          <w:sz w:val="24"/>
          <w:szCs w:val="24"/>
        </w:rPr>
        <w:t xml:space="preserve">  1.111.108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ak) központi támogatás m</w:t>
      </w:r>
      <w:r w:rsidR="00875278" w:rsidRPr="00EE44F3">
        <w:rPr>
          <w:sz w:val="24"/>
          <w:szCs w:val="24"/>
        </w:rPr>
        <w:t>egelőlegezése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  <w:t xml:space="preserve">     42.464.655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1E57BF">
      <w:pPr>
        <w:ind w:firstLine="284"/>
        <w:jc w:val="both"/>
        <w:rPr>
          <w:sz w:val="24"/>
          <w:szCs w:val="24"/>
        </w:rPr>
      </w:pPr>
    </w:p>
    <w:p w:rsidR="001E57BF" w:rsidRPr="00EE44F3" w:rsidRDefault="00254F90">
      <w:pPr>
        <w:ind w:firstLine="284"/>
      </w:pPr>
      <w:r w:rsidRPr="00EE44F3">
        <w:rPr>
          <w:sz w:val="24"/>
          <w:szCs w:val="24"/>
        </w:rPr>
        <w:t xml:space="preserve">      b) felhalmozási költség</w:t>
      </w:r>
      <w:r w:rsidR="00875278" w:rsidRPr="00EE44F3">
        <w:rPr>
          <w:sz w:val="24"/>
          <w:szCs w:val="24"/>
        </w:rPr>
        <w:t>vetés kiadása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  <w:t xml:space="preserve">    834.352.161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ba) </w:t>
      </w:r>
      <w:r w:rsidR="00875278" w:rsidRPr="00EE44F3">
        <w:rPr>
          <w:sz w:val="24"/>
          <w:szCs w:val="24"/>
        </w:rPr>
        <w:t>beruházások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  <w:t xml:space="preserve">    193.290.590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</w:pPr>
      <w:r w:rsidRPr="00EE44F3">
        <w:rPr>
          <w:sz w:val="24"/>
          <w:szCs w:val="24"/>
        </w:rPr>
        <w:t xml:space="preserve">          bb) f</w:t>
      </w:r>
      <w:r w:rsidR="00875278" w:rsidRPr="00EE44F3">
        <w:rPr>
          <w:sz w:val="24"/>
          <w:szCs w:val="24"/>
        </w:rPr>
        <w:t xml:space="preserve">elújítások </w:t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</w:r>
      <w:r w:rsidR="00875278" w:rsidRPr="00EE44F3">
        <w:rPr>
          <w:sz w:val="24"/>
          <w:szCs w:val="24"/>
        </w:rPr>
        <w:tab/>
        <w:t xml:space="preserve">    351.506.571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bc) egyéb felhalmozá</w:t>
      </w:r>
      <w:r w:rsidR="00BA4C87" w:rsidRPr="00EE44F3">
        <w:rPr>
          <w:sz w:val="24"/>
          <w:szCs w:val="24"/>
        </w:rPr>
        <w:t>si célú kiadások</w:t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  <w:t xml:space="preserve">        7.0</w:t>
      </w:r>
      <w:r w:rsidRPr="00EE44F3">
        <w:rPr>
          <w:sz w:val="24"/>
          <w:szCs w:val="24"/>
        </w:rPr>
        <w:t>00.000 Ft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bd) felhalmozási célú k</w:t>
      </w:r>
      <w:r w:rsidR="00BA4C87" w:rsidRPr="00EE44F3">
        <w:rPr>
          <w:sz w:val="24"/>
          <w:szCs w:val="24"/>
        </w:rPr>
        <w:t>eret tartalék</w:t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</w:r>
      <w:r w:rsidR="00BA4C87" w:rsidRPr="00EE44F3">
        <w:rPr>
          <w:sz w:val="24"/>
          <w:szCs w:val="24"/>
        </w:rPr>
        <w:tab/>
        <w:t xml:space="preserve">    282.555.000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ab/>
      </w:r>
    </w:p>
    <w:p w:rsidR="001E57BF" w:rsidRPr="00EE44F3" w:rsidRDefault="00254F90">
      <w:pPr>
        <w:ind w:firstLine="284"/>
      </w:pPr>
      <w:r w:rsidRPr="00EE44F3">
        <w:rPr>
          <w:sz w:val="24"/>
          <w:szCs w:val="24"/>
        </w:rPr>
        <w:t xml:space="preserve"> (2) Az Önkormányzat összesített kiadásaiból</w:t>
      </w:r>
    </w:p>
    <w:p w:rsidR="001E57BF" w:rsidRPr="00EE44F3" w:rsidRDefault="00254F90">
      <w:pPr>
        <w:tabs>
          <w:tab w:val="right" w:pos="709"/>
        </w:tabs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a) a kötelező fela</w:t>
      </w:r>
      <w:r w:rsidR="0014401E" w:rsidRPr="00EE44F3">
        <w:rPr>
          <w:sz w:val="24"/>
          <w:szCs w:val="24"/>
        </w:rPr>
        <w:t xml:space="preserve">datok </w:t>
      </w:r>
      <w:r w:rsidR="0014401E" w:rsidRPr="00EE44F3">
        <w:rPr>
          <w:sz w:val="24"/>
          <w:szCs w:val="24"/>
        </w:rPr>
        <w:tab/>
        <w:t>kiadása</w:t>
      </w:r>
      <w:r w:rsidR="0014401E" w:rsidRPr="00EE44F3">
        <w:rPr>
          <w:sz w:val="24"/>
          <w:szCs w:val="24"/>
        </w:rPr>
        <w:tab/>
      </w:r>
      <w:r w:rsidR="0014401E" w:rsidRPr="00EE44F3">
        <w:rPr>
          <w:sz w:val="24"/>
          <w:szCs w:val="24"/>
        </w:rPr>
        <w:tab/>
      </w:r>
      <w:r w:rsidR="0014401E" w:rsidRPr="00EE44F3">
        <w:rPr>
          <w:sz w:val="24"/>
          <w:szCs w:val="24"/>
        </w:rPr>
        <w:tab/>
      </w:r>
      <w:r w:rsidR="0014401E" w:rsidRPr="00EE44F3">
        <w:rPr>
          <w:sz w:val="24"/>
          <w:szCs w:val="24"/>
        </w:rPr>
        <w:tab/>
        <w:t xml:space="preserve"> 3.997.450.883</w:t>
      </w:r>
      <w:r w:rsidRPr="00EE44F3">
        <w:rPr>
          <w:sz w:val="24"/>
          <w:szCs w:val="24"/>
        </w:rPr>
        <w:t>Ft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b) az önként vállalt fela</w:t>
      </w:r>
      <w:r w:rsidR="0009219B" w:rsidRPr="00EE44F3">
        <w:rPr>
          <w:sz w:val="24"/>
          <w:szCs w:val="24"/>
        </w:rPr>
        <w:t>datok kiadása</w:t>
      </w:r>
      <w:r w:rsidR="0009219B" w:rsidRPr="00EE44F3">
        <w:rPr>
          <w:sz w:val="24"/>
          <w:szCs w:val="24"/>
        </w:rPr>
        <w:tab/>
      </w:r>
      <w:r w:rsidR="0009219B" w:rsidRPr="00EE44F3">
        <w:rPr>
          <w:sz w:val="24"/>
          <w:szCs w:val="24"/>
        </w:rPr>
        <w:tab/>
      </w:r>
      <w:r w:rsidR="0009219B" w:rsidRPr="00EE44F3">
        <w:rPr>
          <w:sz w:val="24"/>
          <w:szCs w:val="24"/>
        </w:rPr>
        <w:tab/>
      </w:r>
      <w:r w:rsidR="0009219B" w:rsidRPr="00EE44F3">
        <w:rPr>
          <w:sz w:val="24"/>
          <w:szCs w:val="24"/>
        </w:rPr>
        <w:tab/>
        <w:t xml:space="preserve">     67.245.969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1E57BF">
      <w:pPr>
        <w:jc w:val="both"/>
        <w:rPr>
          <w:sz w:val="24"/>
          <w:szCs w:val="24"/>
        </w:rPr>
      </w:pP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(3) Az Önkormányzat nevében végzett 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a) beruházási kiadások beruházásonként a 6. melléklet szerint kerülnek elfogadásra,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b) felújítási kiadások felújításonként a 6. melléklet szerint kerülnek jóváhagyásra. 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254F90">
      <w:pPr>
        <w:ind w:left="709" w:hanging="425"/>
        <w:rPr>
          <w:sz w:val="24"/>
          <w:szCs w:val="24"/>
        </w:rPr>
      </w:pPr>
      <w:r w:rsidRPr="00EE44F3">
        <w:rPr>
          <w:sz w:val="24"/>
          <w:szCs w:val="24"/>
        </w:rPr>
        <w:t>(4) Az Önkormányzat által a lakosságnak juttatott támogatásai, szociális, rászorultság je</w:t>
      </w:r>
      <w:r w:rsidRPr="00EE44F3">
        <w:rPr>
          <w:sz w:val="24"/>
          <w:szCs w:val="24"/>
        </w:rPr>
        <w:t>l</w:t>
      </w:r>
      <w:r w:rsidRPr="00EE44F3">
        <w:rPr>
          <w:sz w:val="24"/>
          <w:szCs w:val="24"/>
        </w:rPr>
        <w:t>legű ellátásai -</w:t>
      </w:r>
      <w:r w:rsidR="005912E4" w:rsidRPr="00EE44F3">
        <w:rPr>
          <w:sz w:val="24"/>
          <w:szCs w:val="24"/>
        </w:rPr>
        <w:t xml:space="preserve"> a 10. melléklettel egyezően - 17.000.000 Ft.</w:t>
      </w:r>
    </w:p>
    <w:p w:rsidR="001E57BF" w:rsidRPr="00EE44F3" w:rsidRDefault="00254F90">
      <w:pPr>
        <w:ind w:left="709" w:hanging="425"/>
        <w:rPr>
          <w:sz w:val="24"/>
          <w:szCs w:val="24"/>
        </w:rPr>
      </w:pP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</w:p>
    <w:p w:rsidR="001E57BF" w:rsidRPr="00EE44F3" w:rsidRDefault="005912E4">
      <w:pPr>
        <w:ind w:left="709" w:hanging="425"/>
        <w:rPr>
          <w:sz w:val="24"/>
          <w:szCs w:val="24"/>
        </w:rPr>
      </w:pPr>
      <w:r w:rsidRPr="00EE44F3">
        <w:rPr>
          <w:sz w:val="24"/>
          <w:szCs w:val="24"/>
        </w:rPr>
        <w:t>(5)   Az Önkormányzat 2024</w:t>
      </w:r>
      <w:r w:rsidR="00254F90" w:rsidRPr="00EE44F3">
        <w:rPr>
          <w:sz w:val="24"/>
          <w:szCs w:val="24"/>
        </w:rPr>
        <w:t>. évre adósságot keletkeztető ügylet megkötését tervezi, amelyet a rendelet 7. melléklete tartalmaz.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5. § (1) A költségvetési egyenleg</w:t>
      </w:r>
      <w:r w:rsidR="00CF7870" w:rsidRPr="00EE44F3">
        <w:rPr>
          <w:sz w:val="24"/>
          <w:szCs w:val="24"/>
        </w:rPr>
        <w:t xml:space="preserve">, </w:t>
      </w:r>
      <w:r w:rsidRPr="00EE44F3">
        <w:rPr>
          <w:sz w:val="24"/>
          <w:szCs w:val="24"/>
        </w:rPr>
        <w:t>finanszírozási műveletek nélkül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  a) működési</w:t>
      </w:r>
      <w:r w:rsidR="00D62B52" w:rsidRPr="00EE44F3">
        <w:rPr>
          <w:sz w:val="24"/>
          <w:szCs w:val="24"/>
        </w:rPr>
        <w:t xml:space="preserve"> cél szerint  </w:t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50CCF">
        <w:rPr>
          <w:sz w:val="24"/>
          <w:szCs w:val="24"/>
        </w:rPr>
        <w:t xml:space="preserve"> </w:t>
      </w:r>
      <w:r w:rsidR="00371B9B" w:rsidRPr="00EE44F3">
        <w:rPr>
          <w:sz w:val="24"/>
          <w:szCs w:val="24"/>
        </w:rPr>
        <w:t xml:space="preserve"> 439.724.431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pos="851"/>
        </w:tabs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  b) felhalmozási cél szeri</w:t>
      </w:r>
      <w:r w:rsidR="00D62B52" w:rsidRPr="00EE44F3">
        <w:rPr>
          <w:sz w:val="24"/>
          <w:szCs w:val="24"/>
        </w:rPr>
        <w:t xml:space="preserve">nt </w:t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</w:r>
      <w:r w:rsidR="00D50CCF">
        <w:rPr>
          <w:sz w:val="24"/>
          <w:szCs w:val="24"/>
        </w:rPr>
        <w:t xml:space="preserve">               </w:t>
      </w:r>
      <w:r w:rsidR="00371B9B" w:rsidRPr="00EE44F3">
        <w:rPr>
          <w:sz w:val="24"/>
          <w:szCs w:val="24"/>
        </w:rPr>
        <w:t>724.916.161</w:t>
      </w:r>
      <w:r w:rsidRPr="00EE44F3">
        <w:rPr>
          <w:sz w:val="24"/>
          <w:szCs w:val="24"/>
        </w:rPr>
        <w:t>Ft</w:t>
      </w:r>
    </w:p>
    <w:p w:rsidR="001E57BF" w:rsidRPr="00EE44F3" w:rsidRDefault="001E57BF">
      <w:pPr>
        <w:rPr>
          <w:b/>
          <w:sz w:val="24"/>
          <w:szCs w:val="24"/>
        </w:rPr>
      </w:pPr>
    </w:p>
    <w:p w:rsidR="001E57BF" w:rsidRPr="00EE44F3" w:rsidRDefault="00371B9B">
      <w:pPr>
        <w:ind w:firstLine="284"/>
      </w:pPr>
      <w:r w:rsidRPr="00EE44F3">
        <w:rPr>
          <w:sz w:val="24"/>
          <w:szCs w:val="24"/>
        </w:rPr>
        <w:t xml:space="preserve"> (2) Az Önkormányzat 2024</w:t>
      </w:r>
      <w:r w:rsidR="00254F90" w:rsidRPr="00EE44F3">
        <w:rPr>
          <w:sz w:val="24"/>
          <w:szCs w:val="24"/>
        </w:rPr>
        <w:t>. évi költségvetési egyenleg finanszírozása az alábbiak szerint történik</w:t>
      </w:r>
    </w:p>
    <w:p w:rsidR="001E57BF" w:rsidRPr="00EE44F3" w:rsidRDefault="00254F90">
      <w:pPr>
        <w:ind w:left="709" w:hanging="425"/>
        <w:rPr>
          <w:sz w:val="24"/>
          <w:szCs w:val="24"/>
        </w:rPr>
      </w:pPr>
      <w:r w:rsidRPr="00EE44F3">
        <w:rPr>
          <w:sz w:val="24"/>
          <w:szCs w:val="24"/>
        </w:rPr>
        <w:t xml:space="preserve"> a) belső finanszírozással: előző évi maradvány</w:t>
      </w:r>
      <w:r w:rsidR="00371B9B" w:rsidRPr="00EE44F3">
        <w:rPr>
          <w:sz w:val="24"/>
          <w:szCs w:val="24"/>
        </w:rPr>
        <w:t xml:space="preserve"> bevonásáva1:          </w:t>
      </w:r>
      <w:r w:rsidR="00D50CCF">
        <w:rPr>
          <w:sz w:val="24"/>
          <w:szCs w:val="24"/>
        </w:rPr>
        <w:t xml:space="preserve">      </w:t>
      </w:r>
      <w:r w:rsidR="00371B9B" w:rsidRPr="00EE44F3">
        <w:rPr>
          <w:sz w:val="24"/>
          <w:szCs w:val="24"/>
        </w:rPr>
        <w:t>798.216.355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left="709"/>
        <w:rPr>
          <w:sz w:val="24"/>
          <w:szCs w:val="24"/>
        </w:rPr>
      </w:pPr>
      <w:r w:rsidRPr="00EE44F3">
        <w:rPr>
          <w:sz w:val="24"/>
          <w:szCs w:val="24"/>
        </w:rPr>
        <w:t>b) k</w:t>
      </w:r>
      <w:r w:rsidR="00CF7870" w:rsidRPr="00EE44F3">
        <w:rPr>
          <w:sz w:val="24"/>
          <w:szCs w:val="24"/>
        </w:rPr>
        <w:t>ülső finanszírozással:</w:t>
      </w:r>
      <w:r w:rsidR="00CF7870" w:rsidRPr="00EE44F3">
        <w:rPr>
          <w:sz w:val="24"/>
          <w:szCs w:val="24"/>
        </w:rPr>
        <w:tab/>
      </w:r>
      <w:r w:rsidR="00CF7870" w:rsidRPr="00EE44F3">
        <w:rPr>
          <w:sz w:val="24"/>
          <w:szCs w:val="24"/>
        </w:rPr>
        <w:tab/>
      </w:r>
      <w:r w:rsidR="00CF7870" w:rsidRPr="00EE44F3">
        <w:rPr>
          <w:sz w:val="24"/>
          <w:szCs w:val="24"/>
        </w:rPr>
        <w:tab/>
      </w:r>
      <w:r w:rsidR="00CF7870" w:rsidRPr="00EE44F3">
        <w:rPr>
          <w:sz w:val="24"/>
          <w:szCs w:val="24"/>
        </w:rPr>
        <w:tab/>
      </w:r>
      <w:r w:rsidR="00CF7870" w:rsidRPr="00EE44F3">
        <w:rPr>
          <w:sz w:val="24"/>
          <w:szCs w:val="24"/>
        </w:rPr>
        <w:tab/>
      </w:r>
      <w:r w:rsidR="00CF7870" w:rsidRPr="00EE44F3">
        <w:rPr>
          <w:sz w:val="24"/>
          <w:szCs w:val="24"/>
        </w:rPr>
        <w:tab/>
        <w:t xml:space="preserve"> 415</w:t>
      </w:r>
      <w:r w:rsidRPr="00EE44F3">
        <w:rPr>
          <w:sz w:val="24"/>
          <w:szCs w:val="24"/>
        </w:rPr>
        <w:t>.000.000 Ft</w:t>
      </w:r>
    </w:p>
    <w:p w:rsidR="001E57BF" w:rsidRPr="00EE44F3" w:rsidRDefault="001E57BF">
      <w:pPr>
        <w:rPr>
          <w:sz w:val="24"/>
          <w:szCs w:val="24"/>
        </w:rPr>
      </w:pP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(3) A belső finanszírozáson belül </w:t>
      </w:r>
    </w:p>
    <w:p w:rsidR="001E57BF" w:rsidRPr="00EE44F3" w:rsidRDefault="00254F90">
      <w:pPr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a) az előző évek pénzmaradványának igénybe</w:t>
      </w:r>
      <w:r w:rsidR="00D62B52" w:rsidRPr="00EE44F3">
        <w:rPr>
          <w:sz w:val="24"/>
          <w:szCs w:val="24"/>
        </w:rPr>
        <w:t>vétele:</w:t>
      </w:r>
      <w:r w:rsidR="00D62B52" w:rsidRPr="00EE44F3">
        <w:rPr>
          <w:sz w:val="24"/>
          <w:szCs w:val="24"/>
        </w:rPr>
        <w:tab/>
      </w:r>
      <w:r w:rsidR="00D62B52" w:rsidRPr="00EE44F3">
        <w:rPr>
          <w:sz w:val="24"/>
          <w:szCs w:val="24"/>
        </w:rPr>
        <w:tab/>
        <w:t xml:space="preserve">            798.216.355</w:t>
      </w:r>
      <w:r w:rsidRPr="00EE44F3">
        <w:rPr>
          <w:sz w:val="24"/>
          <w:szCs w:val="24"/>
        </w:rPr>
        <w:t>Ft</w:t>
      </w:r>
    </w:p>
    <w:p w:rsidR="001E57BF" w:rsidRPr="00EE44F3" w:rsidRDefault="007F5ABC">
      <w:pPr>
        <w:tabs>
          <w:tab w:val="left" w:pos="6237"/>
        </w:tabs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aa) működési célú </w:t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  <w:t xml:space="preserve">387.627.048 </w:t>
      </w:r>
      <w:r w:rsidR="00254F90" w:rsidRPr="00EE44F3">
        <w:rPr>
          <w:sz w:val="24"/>
          <w:szCs w:val="24"/>
        </w:rPr>
        <w:t>Ft</w:t>
      </w:r>
    </w:p>
    <w:p w:rsidR="001E57BF" w:rsidRPr="00EE44F3" w:rsidRDefault="00254F90">
      <w:pPr>
        <w:tabs>
          <w:tab w:val="left" w:pos="6237"/>
        </w:tabs>
        <w:ind w:firstLine="284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ab) felhalmozá</w:t>
      </w:r>
      <w:r w:rsidR="007F5ABC" w:rsidRPr="00EE44F3">
        <w:rPr>
          <w:sz w:val="24"/>
          <w:szCs w:val="24"/>
        </w:rPr>
        <w:t xml:space="preserve">si célú </w:t>
      </w:r>
      <w:r w:rsidR="007F5ABC" w:rsidRPr="00EE44F3">
        <w:rPr>
          <w:sz w:val="24"/>
          <w:szCs w:val="24"/>
        </w:rPr>
        <w:tab/>
      </w:r>
      <w:r w:rsidR="007F5ABC" w:rsidRPr="00EE44F3">
        <w:rPr>
          <w:sz w:val="24"/>
          <w:szCs w:val="24"/>
        </w:rPr>
        <w:tab/>
        <w:t xml:space="preserve">            410.589.307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ind w:firstLine="284"/>
        <w:jc w:val="both"/>
      </w:pPr>
      <w:r w:rsidRPr="00EE44F3">
        <w:rPr>
          <w:sz w:val="24"/>
          <w:szCs w:val="24"/>
        </w:rPr>
        <w:t xml:space="preserve">(4) A külső finanszírozáson belül </w:t>
      </w:r>
    </w:p>
    <w:p w:rsidR="001E57BF" w:rsidRPr="00EE44F3" w:rsidRDefault="00254F90">
      <w:pPr>
        <w:tabs>
          <w:tab w:val="left" w:pos="7371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a) likvid hitel felvétele                                        </w:t>
      </w:r>
      <w:r w:rsidR="005912E4" w:rsidRPr="00EE44F3">
        <w:rPr>
          <w:sz w:val="24"/>
          <w:szCs w:val="24"/>
        </w:rPr>
        <w:t xml:space="preserve">                            </w:t>
      </w:r>
      <w:r w:rsidR="00D50CCF">
        <w:rPr>
          <w:sz w:val="24"/>
          <w:szCs w:val="24"/>
        </w:rPr>
        <w:t xml:space="preserve"> </w:t>
      </w:r>
      <w:r w:rsidR="005912E4" w:rsidRPr="00EE44F3">
        <w:rPr>
          <w:sz w:val="24"/>
          <w:szCs w:val="24"/>
        </w:rPr>
        <w:t xml:space="preserve"> 125</w:t>
      </w:r>
      <w:r w:rsidRPr="00EE44F3">
        <w:rPr>
          <w:sz w:val="24"/>
          <w:szCs w:val="24"/>
        </w:rPr>
        <w:t>.000.000 Ft</w:t>
      </w:r>
    </w:p>
    <w:p w:rsidR="001E57BF" w:rsidRPr="00EE44F3" w:rsidRDefault="00254F90">
      <w:pPr>
        <w:tabs>
          <w:tab w:val="left" w:pos="7371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b) felhalmozási célú hitelfelvétele                                                 </w:t>
      </w:r>
      <w:r w:rsidR="00D50CCF">
        <w:rPr>
          <w:sz w:val="24"/>
          <w:szCs w:val="24"/>
        </w:rPr>
        <w:t xml:space="preserve">  </w:t>
      </w:r>
      <w:r w:rsidRPr="00EE44F3">
        <w:rPr>
          <w:sz w:val="24"/>
          <w:szCs w:val="24"/>
        </w:rPr>
        <w:t xml:space="preserve">  285.000.000 Ft</w:t>
      </w:r>
    </w:p>
    <w:p w:rsidR="001E57BF" w:rsidRPr="00EE44F3" w:rsidRDefault="001E57BF">
      <w:pPr>
        <w:jc w:val="both"/>
        <w:rPr>
          <w:i/>
          <w:sz w:val="24"/>
          <w:szCs w:val="24"/>
        </w:rPr>
      </w:pPr>
    </w:p>
    <w:p w:rsidR="001E57BF" w:rsidRPr="00EE44F3" w:rsidRDefault="005912E4">
      <w:pPr>
        <w:ind w:left="709" w:hanging="425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6. §  Az Önkormányzat 2024</w:t>
      </w:r>
      <w:r w:rsidR="00254F90" w:rsidRPr="00EE44F3">
        <w:rPr>
          <w:sz w:val="24"/>
          <w:szCs w:val="24"/>
        </w:rPr>
        <w:t>. évre összesített létszám-előirányzata a 13. mellékletben foglaltak szerint kerül megállapításra.</w:t>
      </w:r>
    </w:p>
    <w:p w:rsidR="001E57BF" w:rsidRPr="00EE44F3" w:rsidRDefault="001E57BF" w:rsidP="00B238EF">
      <w:pPr>
        <w:jc w:val="both"/>
        <w:rPr>
          <w:sz w:val="24"/>
          <w:szCs w:val="24"/>
        </w:rPr>
      </w:pPr>
    </w:p>
    <w:p w:rsidR="001E57BF" w:rsidRPr="00EE44F3" w:rsidRDefault="00254F90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7. § (1) Az Önkormányzat összevont költségvetésében a</w:t>
      </w:r>
      <w:r w:rsidR="005B42A8">
        <w:rPr>
          <w:sz w:val="24"/>
          <w:szCs w:val="24"/>
        </w:rPr>
        <w:t>z általános tartalék 43</w:t>
      </w:r>
      <w:r w:rsidR="007F5ABC" w:rsidRPr="00EE44F3">
        <w:rPr>
          <w:sz w:val="24"/>
          <w:szCs w:val="24"/>
        </w:rPr>
        <w:t>.165.436</w:t>
      </w:r>
      <w:r w:rsidRPr="00EE44F3">
        <w:rPr>
          <w:sz w:val="24"/>
          <w:szCs w:val="24"/>
        </w:rPr>
        <w:t xml:space="preserve"> Ft</w:t>
      </w:r>
    </w:p>
    <w:p w:rsidR="001E57BF" w:rsidRPr="00EE44F3" w:rsidRDefault="00254F90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(2) Az Önkormányzat összevont költségvetésében a felhalmozási tartalék</w:t>
      </w:r>
    </w:p>
    <w:p w:rsidR="001E57BF" w:rsidRPr="00EE44F3" w:rsidRDefault="007F5ABC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       282.555.000</w:t>
      </w:r>
      <w:r w:rsidR="00254F90" w:rsidRPr="00EE44F3">
        <w:rPr>
          <w:sz w:val="24"/>
          <w:szCs w:val="24"/>
        </w:rPr>
        <w:t xml:space="preserve"> Ft, amely feladattal, felhasználási kötelezettséggel terhelt.</w:t>
      </w: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3.A költségvetés végrehajtására vonatkozó szabályok</w:t>
      </w: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8. § (1) A szabad pénzeszközök betétként való elhelyezésére a polgármester jogosult. A betét elhelyezésről a betét elhelyezést követő testület-ülésen ad tájékoztatást a polgárme</w:t>
      </w:r>
      <w:r w:rsidRPr="00EE44F3">
        <w:rPr>
          <w:sz w:val="24"/>
          <w:szCs w:val="24"/>
        </w:rPr>
        <w:t>s</w:t>
      </w:r>
      <w:r w:rsidRPr="00EE44F3">
        <w:rPr>
          <w:sz w:val="24"/>
          <w:szCs w:val="24"/>
        </w:rPr>
        <w:t xml:space="preserve">ter a Képviselő-testületnek.  </w:t>
      </w:r>
    </w:p>
    <w:p w:rsidR="001E57BF" w:rsidRPr="00EE44F3" w:rsidRDefault="001E57BF">
      <w:pPr>
        <w:ind w:firstLine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spacing w:before="100" w:after="100"/>
        <w:ind w:left="284" w:hanging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(3) Az Államháztartásról szóló 2011. évi CXCV. törvény 34.§ (2) bekezdésében megh</w:t>
      </w:r>
      <w:r w:rsidRPr="00EE44F3">
        <w:rPr>
          <w:sz w:val="24"/>
          <w:szCs w:val="24"/>
        </w:rPr>
        <w:t>a</w:t>
      </w:r>
      <w:r w:rsidRPr="00EE44F3">
        <w:rPr>
          <w:sz w:val="24"/>
          <w:szCs w:val="24"/>
        </w:rPr>
        <w:t>tározottak alapján a polgármester az Önkormányzat költségvetésének bevételeit és kiad</w:t>
      </w:r>
      <w:r w:rsidRPr="00EE44F3">
        <w:rPr>
          <w:sz w:val="24"/>
          <w:szCs w:val="24"/>
        </w:rPr>
        <w:t>á</w:t>
      </w:r>
      <w:r w:rsidRPr="00EE44F3">
        <w:rPr>
          <w:sz w:val="24"/>
          <w:szCs w:val="24"/>
        </w:rPr>
        <w:t>sait módosíthatja, a kiadási előirányzatok között átcsoportosíthat, amelyről a költségvet</w:t>
      </w:r>
      <w:r w:rsidRPr="00EE44F3">
        <w:rPr>
          <w:sz w:val="24"/>
          <w:szCs w:val="24"/>
        </w:rPr>
        <w:t>é</w:t>
      </w:r>
      <w:r w:rsidRPr="00EE44F3">
        <w:rPr>
          <w:sz w:val="24"/>
          <w:szCs w:val="24"/>
        </w:rPr>
        <w:t>si rendelet módosítása keretében ad tájékoztatást.</w:t>
      </w:r>
    </w:p>
    <w:p w:rsidR="001E57BF" w:rsidRPr="00EE44F3" w:rsidRDefault="00254F90">
      <w:pPr>
        <w:spacing w:before="100" w:after="100"/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(4) „A helyi önkormányzati költségvetési szerv bevételi előirányzatai és kiadási előirán</w:t>
      </w:r>
      <w:r w:rsidRPr="00EE44F3">
        <w:rPr>
          <w:sz w:val="24"/>
          <w:szCs w:val="24"/>
        </w:rPr>
        <w:t>y</w:t>
      </w:r>
      <w:r w:rsidRPr="00EE44F3">
        <w:rPr>
          <w:sz w:val="24"/>
          <w:szCs w:val="24"/>
        </w:rPr>
        <w:t>zatai a Kormány rendeletében meghatározott esetben a helyi önkormányzati költségvetési szerv saját hatáskörében módosíthatóak, a kiadási előirányzatok egymás között átcsopo</w:t>
      </w:r>
      <w:r w:rsidRPr="00EE44F3">
        <w:rPr>
          <w:sz w:val="24"/>
          <w:szCs w:val="24"/>
        </w:rPr>
        <w:t>r</w:t>
      </w:r>
      <w:r w:rsidRPr="00EE44F3">
        <w:rPr>
          <w:sz w:val="24"/>
          <w:szCs w:val="24"/>
        </w:rPr>
        <w:t>tosíthatóak.”</w:t>
      </w:r>
    </w:p>
    <w:p w:rsidR="001E57BF" w:rsidRPr="00EE44F3" w:rsidRDefault="00254F90">
      <w:pPr>
        <w:spacing w:before="100" w:after="100"/>
        <w:ind w:left="284" w:hanging="284"/>
        <w:jc w:val="both"/>
      </w:pPr>
      <w:r w:rsidRPr="00EE44F3">
        <w:rPr>
          <w:sz w:val="24"/>
          <w:szCs w:val="24"/>
        </w:rPr>
        <w:t xml:space="preserve">     (5) A polgármester a költségvetési rendelet 6. mellékletében meghatározott egyes felha</w:t>
      </w:r>
      <w:r w:rsidRPr="00EE44F3">
        <w:rPr>
          <w:sz w:val="24"/>
          <w:szCs w:val="24"/>
        </w:rPr>
        <w:t>l</w:t>
      </w:r>
      <w:r w:rsidRPr="00EE44F3">
        <w:rPr>
          <w:sz w:val="24"/>
          <w:szCs w:val="24"/>
        </w:rPr>
        <w:t xml:space="preserve">mozási kiadások teljes összegének erejéig dönthet önállóan forrás felhasználásról. </w:t>
      </w:r>
    </w:p>
    <w:p w:rsidR="001E57BF" w:rsidRPr="00EE44F3" w:rsidRDefault="00254F90">
      <w:pPr>
        <w:spacing w:before="100" w:after="100"/>
        <w:ind w:left="284" w:hanging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  (6) A polgármesteri ker</w:t>
      </w:r>
      <w:r w:rsidR="00DB48A1" w:rsidRPr="00EE44F3">
        <w:rPr>
          <w:sz w:val="24"/>
          <w:szCs w:val="24"/>
        </w:rPr>
        <w:t>et összege 10.000.000 Ft, amely</w:t>
      </w:r>
      <w:r w:rsidRPr="00EE44F3">
        <w:rPr>
          <w:sz w:val="24"/>
          <w:szCs w:val="24"/>
        </w:rPr>
        <w:t xml:space="preserve"> a működési célú támogatások között államháztartáson kívülre</w:t>
      </w:r>
      <w:r w:rsidR="00DB48A1" w:rsidRPr="00EE44F3">
        <w:rPr>
          <w:sz w:val="24"/>
          <w:szCs w:val="24"/>
        </w:rPr>
        <w:t>, és a működési tartalék</w:t>
      </w:r>
      <w:r w:rsidRPr="00EE44F3">
        <w:rPr>
          <w:sz w:val="24"/>
          <w:szCs w:val="24"/>
        </w:rPr>
        <w:t xml:space="preserve"> közt van megtervezve fele-fele arányban. A polgármesteri keret felhasználásáról a Polgármester dönt, és a tényleges fe</w:t>
      </w:r>
      <w:r w:rsidRPr="00EE44F3">
        <w:rPr>
          <w:sz w:val="24"/>
          <w:szCs w:val="24"/>
        </w:rPr>
        <w:t>l</w:t>
      </w:r>
      <w:r w:rsidRPr="00EE44F3">
        <w:rPr>
          <w:sz w:val="24"/>
          <w:szCs w:val="24"/>
        </w:rPr>
        <w:t>használás alapján történik a kiemelt előirányzatok között az átcsoportosítás a költségvet</w:t>
      </w:r>
      <w:r w:rsidRPr="00EE44F3">
        <w:rPr>
          <w:sz w:val="24"/>
          <w:szCs w:val="24"/>
        </w:rPr>
        <w:t>é</w:t>
      </w:r>
      <w:r w:rsidRPr="00EE44F3">
        <w:rPr>
          <w:sz w:val="24"/>
          <w:szCs w:val="24"/>
        </w:rPr>
        <w:t>si rendelet módosítása keretében.</w:t>
      </w: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254F90">
      <w:pPr>
        <w:ind w:left="284" w:hanging="142"/>
        <w:jc w:val="both"/>
        <w:rPr>
          <w:sz w:val="24"/>
          <w:szCs w:val="24"/>
        </w:rPr>
      </w:pPr>
      <w:r w:rsidRPr="00EE44F3">
        <w:rPr>
          <w:sz w:val="24"/>
          <w:szCs w:val="24"/>
        </w:rPr>
        <w:t xml:space="preserve">   9. § Az Önkormányzatnál és annak költségvetési szerveinél az írásban történő kötelezet</w:t>
      </w:r>
      <w:r w:rsidRPr="00EE44F3">
        <w:rPr>
          <w:sz w:val="24"/>
          <w:szCs w:val="24"/>
        </w:rPr>
        <w:t>t</w:t>
      </w:r>
      <w:r w:rsidRPr="00EE44F3">
        <w:rPr>
          <w:sz w:val="24"/>
          <w:szCs w:val="24"/>
        </w:rPr>
        <w:t>ségvállalás alsó értékhatára 200 eFt, A 200 eFt alatti kötelezettségvállalásokról analitikus nyilvántartást vezet az Önkormányzat és annak valamennyi költségvetési szerve az ASP integrált könyvelési rendszerben.</w:t>
      </w:r>
    </w:p>
    <w:p w:rsidR="001E57BF" w:rsidRPr="00EE44F3" w:rsidRDefault="001E57BF">
      <w:pPr>
        <w:ind w:firstLine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10. § Az Önkormányzat a Körmend és Kistérsége Önkormányzati Társulás, és a Kö</w:t>
      </w:r>
      <w:r w:rsidRPr="00EE44F3">
        <w:rPr>
          <w:sz w:val="24"/>
          <w:szCs w:val="24"/>
        </w:rPr>
        <w:t>r</w:t>
      </w:r>
      <w:r w:rsidRPr="00EE44F3">
        <w:rPr>
          <w:sz w:val="24"/>
          <w:szCs w:val="24"/>
        </w:rPr>
        <w:t>mend és Mikrotérsége Köznevelési Intézményfenntartó Társulás által ellátott feladatokra kapott támogatást megállapodás alapján átadja e társulások részére. Körmend város Ö</w:t>
      </w:r>
      <w:r w:rsidRPr="00EE44F3">
        <w:rPr>
          <w:sz w:val="24"/>
          <w:szCs w:val="24"/>
        </w:rPr>
        <w:t>n</w:t>
      </w:r>
      <w:r w:rsidRPr="00EE44F3">
        <w:rPr>
          <w:sz w:val="24"/>
          <w:szCs w:val="24"/>
        </w:rPr>
        <w:t xml:space="preserve">kormányzata a saját forrásra vonatkozó hozzájárulását a Társulási Tanácsok határozata alapján adja át a Társulások részére. 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11. §  A költségvetés végrehajtása, a költségvetési szervek pénzellátása központi pénzk</w:t>
      </w:r>
      <w:r w:rsidRPr="00EE44F3">
        <w:rPr>
          <w:sz w:val="24"/>
          <w:szCs w:val="24"/>
        </w:rPr>
        <w:t>e</w:t>
      </w:r>
      <w:r w:rsidRPr="00EE44F3">
        <w:rPr>
          <w:sz w:val="24"/>
          <w:szCs w:val="24"/>
        </w:rPr>
        <w:t>zelés keretein belül történik, a Körmendi Közös Önkormányzati Hivatal irányításával. A kiskincstári napok: kedd és csütörtök.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12.§ A kö</w:t>
      </w:r>
      <w:r w:rsidR="00DB48A1" w:rsidRPr="00EE44F3">
        <w:rPr>
          <w:sz w:val="24"/>
          <w:szCs w:val="24"/>
        </w:rPr>
        <w:t>ztisztviselői illetményalap 2024</w:t>
      </w:r>
      <w:r w:rsidR="006C01CD" w:rsidRPr="00EE44F3">
        <w:rPr>
          <w:sz w:val="24"/>
          <w:szCs w:val="24"/>
        </w:rPr>
        <w:t>. január 1-étől 62</w:t>
      </w:r>
      <w:r w:rsidRPr="00EE44F3">
        <w:rPr>
          <w:sz w:val="24"/>
          <w:szCs w:val="24"/>
        </w:rPr>
        <w:t>.000 Ft összegben kerül me</w:t>
      </w:r>
      <w:r w:rsidRPr="00EE44F3">
        <w:rPr>
          <w:sz w:val="24"/>
          <w:szCs w:val="24"/>
        </w:rPr>
        <w:t>g</w:t>
      </w:r>
      <w:r w:rsidRPr="00EE44F3">
        <w:rPr>
          <w:sz w:val="24"/>
          <w:szCs w:val="24"/>
        </w:rPr>
        <w:t>állapításra, míg a köztisztviselő</w:t>
      </w:r>
      <w:r w:rsidR="00164552" w:rsidRPr="00EE44F3">
        <w:rPr>
          <w:sz w:val="24"/>
          <w:szCs w:val="24"/>
        </w:rPr>
        <w:t>knek járó cafeteria összege 2024</w:t>
      </w:r>
      <w:r w:rsidRPr="00EE44F3">
        <w:rPr>
          <w:sz w:val="24"/>
          <w:szCs w:val="24"/>
        </w:rPr>
        <w:t xml:space="preserve">. január 1-étől bruttó 300.000 Ft/év. 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13.§  Az Önkormányzat megállapodás alapján működteti az iskolai feladatok ellátására szolgáló uszodát, sportcsarnokot, és továbbszámlázza a kiadásokat a Szombathelyi Ta</w:t>
      </w:r>
      <w:r w:rsidRPr="00EE44F3">
        <w:rPr>
          <w:sz w:val="24"/>
          <w:szCs w:val="24"/>
        </w:rPr>
        <w:t>n</w:t>
      </w:r>
      <w:r w:rsidRPr="00EE44F3">
        <w:rPr>
          <w:sz w:val="24"/>
          <w:szCs w:val="24"/>
        </w:rPr>
        <w:t xml:space="preserve">kerületi Központ felé. 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</w:pPr>
      <w:r w:rsidRPr="00EE44F3">
        <w:rPr>
          <w:sz w:val="24"/>
          <w:szCs w:val="24"/>
        </w:rPr>
        <w:lastRenderedPageBreak/>
        <w:t>14. § A támogatásban részesítettek a támogatási szerződésben rögzített időpontig kötel</w:t>
      </w:r>
      <w:r w:rsidRPr="00EE44F3">
        <w:rPr>
          <w:sz w:val="24"/>
          <w:szCs w:val="24"/>
        </w:rPr>
        <w:t>e</w:t>
      </w:r>
      <w:r w:rsidRPr="00EE44F3">
        <w:rPr>
          <w:sz w:val="24"/>
          <w:szCs w:val="24"/>
        </w:rPr>
        <w:t>sek elszámolni a támogatás felhasználásáról. A támogatás elszámolás határidejét indokolt esetben a polgármester meghosszabbíthatja.</w:t>
      </w:r>
    </w:p>
    <w:p w:rsidR="001E57BF" w:rsidRPr="00EE44F3" w:rsidRDefault="001E57BF">
      <w:pPr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15.§ (1)A költségvetés végrehajtására és a gazdálkodásra vonatkozó szabályok a Kö</w:t>
      </w:r>
      <w:r w:rsidRPr="00EE44F3">
        <w:rPr>
          <w:sz w:val="24"/>
          <w:szCs w:val="24"/>
        </w:rPr>
        <w:t>r</w:t>
      </w:r>
      <w:r w:rsidRPr="00EE44F3">
        <w:rPr>
          <w:sz w:val="24"/>
          <w:szCs w:val="24"/>
        </w:rPr>
        <w:t>mend és Kistérsége Önkormányzati Társulásra és a fenntartásában lévő Körmendi Sz</w:t>
      </w:r>
      <w:r w:rsidRPr="00EE44F3">
        <w:rPr>
          <w:sz w:val="24"/>
          <w:szCs w:val="24"/>
        </w:rPr>
        <w:t>o</w:t>
      </w:r>
      <w:r w:rsidRPr="00EE44F3">
        <w:rPr>
          <w:sz w:val="24"/>
          <w:szCs w:val="24"/>
        </w:rPr>
        <w:t>ciális Szolgáltató és Információs Központra, valamint a Körmend és Mikrotérsége Kö</w:t>
      </w:r>
      <w:r w:rsidRPr="00EE44F3">
        <w:rPr>
          <w:sz w:val="24"/>
          <w:szCs w:val="24"/>
        </w:rPr>
        <w:t>z</w:t>
      </w:r>
      <w:r w:rsidRPr="00EE44F3">
        <w:rPr>
          <w:sz w:val="24"/>
          <w:szCs w:val="24"/>
        </w:rPr>
        <w:t xml:space="preserve">nevelési Intézményfenntartó Társulásra és a fenntartásában működtetett Dr. Batthyányné Coreth Mária Óvoda és Bölcsőde intézményre is vonatkoznak. </w:t>
      </w: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</w:t>
      </w:r>
      <w:r w:rsidRPr="00EE44F3">
        <w:rPr>
          <w:sz w:val="24"/>
          <w:szCs w:val="24"/>
        </w:rPr>
        <w:t>r</w:t>
      </w:r>
      <w:r w:rsidRPr="00EE44F3">
        <w:rPr>
          <w:sz w:val="24"/>
          <w:szCs w:val="24"/>
        </w:rPr>
        <w:t>tásában lévő költségvetési szerv a könyvvezetési feladatokat az ASP integrált rendsze</w:t>
      </w:r>
      <w:r w:rsidRPr="00EE44F3">
        <w:rPr>
          <w:sz w:val="24"/>
          <w:szCs w:val="24"/>
        </w:rPr>
        <w:t>r</w:t>
      </w:r>
      <w:r w:rsidRPr="00EE44F3">
        <w:rPr>
          <w:sz w:val="24"/>
          <w:szCs w:val="24"/>
        </w:rPr>
        <w:t>ben végzi. Az integrált rendszer része az iratkezelő (számlák rögzítése), ingatlanvagyon-kataszter, továbbá a gazdálkodás modul. Ez utóbbi része a KASZPER, ETRIUSZ, KATI és VIR almodul.</w:t>
      </w:r>
    </w:p>
    <w:p w:rsidR="001E57BF" w:rsidRPr="00EE44F3" w:rsidRDefault="001E57BF">
      <w:pPr>
        <w:tabs>
          <w:tab w:val="left" w:pos="1170"/>
        </w:tabs>
        <w:jc w:val="both"/>
        <w:rPr>
          <w:sz w:val="24"/>
          <w:szCs w:val="24"/>
        </w:rPr>
      </w:pPr>
    </w:p>
    <w:p w:rsidR="001E57BF" w:rsidRPr="00EE44F3" w:rsidRDefault="00254F90">
      <w:pPr>
        <w:ind w:firstLine="284"/>
        <w:jc w:val="center"/>
      </w:pPr>
      <w:r w:rsidRPr="00EE44F3">
        <w:rPr>
          <w:b/>
          <w:sz w:val="24"/>
          <w:szCs w:val="24"/>
        </w:rPr>
        <w:t>4. Egyéb rendelkezések</w:t>
      </w:r>
    </w:p>
    <w:p w:rsidR="001E57BF" w:rsidRPr="00EE44F3" w:rsidRDefault="001E57BF">
      <w:pPr>
        <w:ind w:firstLine="284"/>
        <w:jc w:val="both"/>
        <w:rPr>
          <w:b/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16. § Az Önkormányzat a Magyarország gazdasági stabilitásáról szóló 2011. évi CXCIV. törvény. 3. § (1) bekezdése szerinti adósságot keletkeztető ügyletekből és kezességváll</w:t>
      </w:r>
      <w:r w:rsidRPr="00EE44F3">
        <w:rPr>
          <w:sz w:val="24"/>
          <w:szCs w:val="24"/>
        </w:rPr>
        <w:t>a</w:t>
      </w:r>
      <w:r w:rsidRPr="00EE44F3">
        <w:rPr>
          <w:sz w:val="24"/>
          <w:szCs w:val="24"/>
        </w:rPr>
        <w:t>lásokból fennálló kötelezettségeit az adósságot keletkeztető ügyletek futamidejének vég</w:t>
      </w:r>
      <w:r w:rsidRPr="00EE44F3">
        <w:rPr>
          <w:sz w:val="24"/>
          <w:szCs w:val="24"/>
        </w:rPr>
        <w:t>é</w:t>
      </w:r>
      <w:r w:rsidRPr="00EE44F3">
        <w:rPr>
          <w:sz w:val="24"/>
          <w:szCs w:val="24"/>
        </w:rPr>
        <w:t>ig, illetve a kezesség érvényesíthetőségéig tervezi, a figyelembe vehető saját bevételeit pedig a rendelet 7. mellékletében határozza meg.</w:t>
      </w:r>
    </w:p>
    <w:p w:rsidR="001E57BF" w:rsidRPr="00EE44F3" w:rsidRDefault="001E57BF">
      <w:pPr>
        <w:ind w:left="284"/>
        <w:jc w:val="both"/>
        <w:rPr>
          <w:sz w:val="24"/>
          <w:szCs w:val="24"/>
        </w:rPr>
      </w:pPr>
    </w:p>
    <w:p w:rsidR="001E57BF" w:rsidRPr="00EE44F3" w:rsidRDefault="00254F90">
      <w:pPr>
        <w:ind w:left="284"/>
        <w:jc w:val="both"/>
        <w:rPr>
          <w:sz w:val="24"/>
          <w:szCs w:val="24"/>
        </w:rPr>
      </w:pPr>
      <w:r w:rsidRPr="00EE44F3">
        <w:rPr>
          <w:sz w:val="24"/>
          <w:szCs w:val="24"/>
        </w:rPr>
        <w:t>17.§ A rendelet mellékletei az Önkormányzat és annak költségvetési szerveinek költsé</w:t>
      </w:r>
      <w:r w:rsidRPr="00EE44F3">
        <w:rPr>
          <w:sz w:val="24"/>
          <w:szCs w:val="24"/>
        </w:rPr>
        <w:t>g</w:t>
      </w:r>
      <w:r w:rsidRPr="00EE44F3">
        <w:rPr>
          <w:sz w:val="24"/>
          <w:szCs w:val="24"/>
        </w:rPr>
        <w:t>vetését a következők szerint tartalmazzák:</w:t>
      </w:r>
    </w:p>
    <w:p w:rsidR="001E57BF" w:rsidRPr="00EE44F3" w:rsidRDefault="001E57BF">
      <w:pPr>
        <w:ind w:left="851" w:hanging="851"/>
        <w:jc w:val="both"/>
        <w:rPr>
          <w:sz w:val="24"/>
          <w:szCs w:val="24"/>
        </w:rPr>
      </w:pP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a) 1. melléklet: Körmend Város Önkormányzata és intézmé</w:t>
      </w:r>
      <w:r w:rsidR="006C01CD" w:rsidRPr="00EE44F3">
        <w:rPr>
          <w:sz w:val="24"/>
          <w:szCs w:val="24"/>
        </w:rPr>
        <w:t>nyei 2024</w:t>
      </w:r>
      <w:r w:rsidRPr="00EE44F3">
        <w:rPr>
          <w:sz w:val="24"/>
          <w:szCs w:val="24"/>
        </w:rPr>
        <w:t>. évi tervezett kiemelt kiadásai és bevételei jogcímenkénti bontásban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b) 2. melléklet: Körmend Város Önkormányzata és annak költségvetési szervei </w:t>
      </w:r>
      <w:r w:rsidR="00164552" w:rsidRPr="00EE44F3">
        <w:rPr>
          <w:sz w:val="24"/>
          <w:szCs w:val="24"/>
        </w:rPr>
        <w:t xml:space="preserve">2024. évi tervezett </w:t>
      </w:r>
      <w:r w:rsidRPr="00EE44F3">
        <w:rPr>
          <w:sz w:val="24"/>
          <w:szCs w:val="24"/>
        </w:rPr>
        <w:t>működési és felhalmozási bevételei költségvetési szervenként.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c) 3. melléklet: Körmend Város Önkormányzata és annak költségvetési szervei működési és felhalmozási </w:t>
      </w:r>
      <w:r w:rsidR="00164552" w:rsidRPr="00EE44F3">
        <w:rPr>
          <w:sz w:val="24"/>
          <w:szCs w:val="24"/>
        </w:rPr>
        <w:t xml:space="preserve">2024 évi tervezett </w:t>
      </w:r>
      <w:r w:rsidRPr="00EE44F3">
        <w:rPr>
          <w:sz w:val="24"/>
          <w:szCs w:val="24"/>
        </w:rPr>
        <w:t>kiadásai költségvetési szervenként.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d) 4. melléklet: Körmend Város Önkormányzat és annak költségvetési szervei </w:t>
      </w:r>
      <w:r w:rsidR="00164552" w:rsidRPr="00EE44F3">
        <w:rPr>
          <w:sz w:val="24"/>
          <w:szCs w:val="24"/>
        </w:rPr>
        <w:t xml:space="preserve">2024. évi tervezett </w:t>
      </w:r>
      <w:r w:rsidRPr="00EE44F3">
        <w:rPr>
          <w:sz w:val="24"/>
          <w:szCs w:val="24"/>
        </w:rPr>
        <w:t>bevételei tételesen, forrásonkénti bontásban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e) 5. melléklet: Körmend Város Önkormányzata és annak költségvetési szervei </w:t>
      </w:r>
      <w:r w:rsidR="00164552" w:rsidRPr="00EE44F3">
        <w:rPr>
          <w:sz w:val="24"/>
          <w:szCs w:val="24"/>
        </w:rPr>
        <w:t xml:space="preserve">2024. évi tervezett </w:t>
      </w:r>
      <w:r w:rsidRPr="00EE44F3">
        <w:rPr>
          <w:sz w:val="24"/>
          <w:szCs w:val="24"/>
        </w:rPr>
        <w:t>kiadásai kiemelt előirányzatonként tételesen.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f) 6. melléklet: Körmend Város Ö</w:t>
      </w:r>
      <w:r w:rsidR="006C01CD" w:rsidRPr="00EE44F3">
        <w:rPr>
          <w:sz w:val="24"/>
          <w:szCs w:val="24"/>
        </w:rPr>
        <w:t>nkormányzata és intézményei 2024</w:t>
      </w:r>
      <w:r w:rsidRPr="00EE44F3">
        <w:rPr>
          <w:sz w:val="24"/>
          <w:szCs w:val="24"/>
        </w:rPr>
        <w:t>. évi tervezett felha</w:t>
      </w:r>
      <w:r w:rsidRPr="00EE44F3">
        <w:rPr>
          <w:sz w:val="24"/>
          <w:szCs w:val="24"/>
        </w:rPr>
        <w:t>l</w:t>
      </w:r>
      <w:r w:rsidRPr="00EE44F3">
        <w:rPr>
          <w:sz w:val="24"/>
          <w:szCs w:val="24"/>
        </w:rPr>
        <w:t>mozási kiadásai jogcímenként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g) 7. melléklet: Körmend Város Önkormányzata adósságot keletkeztető ügyleteiből keletk</w:t>
      </w:r>
      <w:r w:rsidRPr="00EE44F3">
        <w:rPr>
          <w:sz w:val="24"/>
          <w:szCs w:val="24"/>
        </w:rPr>
        <w:t>e</w:t>
      </w:r>
      <w:r w:rsidRPr="00EE44F3">
        <w:rPr>
          <w:sz w:val="24"/>
          <w:szCs w:val="24"/>
        </w:rPr>
        <w:t>zett kötelezettségeinek bemutatása.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h) 8. melléklet: Körmend Város Önkormányzata költségvetési hiány </w:t>
      </w:r>
      <w:r w:rsidR="00164552" w:rsidRPr="00EE44F3">
        <w:rPr>
          <w:sz w:val="24"/>
          <w:szCs w:val="24"/>
        </w:rPr>
        <w:t xml:space="preserve">2024. évi </w:t>
      </w:r>
      <w:r w:rsidRPr="00EE44F3">
        <w:rPr>
          <w:sz w:val="24"/>
          <w:szCs w:val="24"/>
        </w:rPr>
        <w:t>külső fina</w:t>
      </w:r>
      <w:r w:rsidRPr="00EE44F3">
        <w:rPr>
          <w:sz w:val="24"/>
          <w:szCs w:val="24"/>
        </w:rPr>
        <w:t>n</w:t>
      </w:r>
      <w:r w:rsidRPr="00EE44F3">
        <w:rPr>
          <w:sz w:val="24"/>
          <w:szCs w:val="24"/>
        </w:rPr>
        <w:t>szírozása működési és felhalmozási cél szerint.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i) 9. melléklet: Körmend Város Önkormányzata </w:t>
      </w:r>
      <w:r w:rsidR="00164552" w:rsidRPr="00EE44F3">
        <w:rPr>
          <w:sz w:val="24"/>
          <w:szCs w:val="24"/>
        </w:rPr>
        <w:t xml:space="preserve">2024. évi tervezett </w:t>
      </w:r>
      <w:r w:rsidRPr="00EE44F3">
        <w:rPr>
          <w:sz w:val="24"/>
          <w:szCs w:val="24"/>
        </w:rPr>
        <w:t>közhatalmi bevételei.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j) 10. melléklet: Körmend Város Önkormányzata </w:t>
      </w:r>
      <w:r w:rsidR="00164552" w:rsidRPr="00EE44F3">
        <w:rPr>
          <w:sz w:val="24"/>
          <w:szCs w:val="24"/>
        </w:rPr>
        <w:t>2024. évi</w:t>
      </w:r>
      <w:r w:rsidR="00334C0F" w:rsidRPr="00EE44F3">
        <w:rPr>
          <w:sz w:val="24"/>
          <w:szCs w:val="24"/>
        </w:rPr>
        <w:t xml:space="preserve"> tervezett</w:t>
      </w:r>
      <w:r w:rsidRPr="00EE44F3">
        <w:rPr>
          <w:sz w:val="24"/>
          <w:szCs w:val="24"/>
        </w:rPr>
        <w:t xml:space="preserve"> ellátások.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k) 11. melléklet: Körmend Város Önkormányzata költségvetési szervei</w:t>
      </w:r>
      <w:r w:rsidR="00164552" w:rsidRPr="00EE44F3">
        <w:rPr>
          <w:sz w:val="24"/>
          <w:szCs w:val="24"/>
        </w:rPr>
        <w:t xml:space="preserve"> 2024. évi</w:t>
      </w:r>
      <w:r w:rsidRPr="00EE44F3">
        <w:rPr>
          <w:sz w:val="24"/>
          <w:szCs w:val="24"/>
        </w:rPr>
        <w:t xml:space="preserve"> működési célú és felhalmozási célú finanszírozása.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 xml:space="preserve">l) 12. melléklet Körmend Város </w:t>
      </w:r>
      <w:r w:rsidR="00334C0F" w:rsidRPr="00EE44F3">
        <w:rPr>
          <w:sz w:val="24"/>
          <w:szCs w:val="24"/>
        </w:rPr>
        <w:t>Önkormányzata és intézményi 2024</w:t>
      </w:r>
      <w:r w:rsidRPr="00EE44F3">
        <w:rPr>
          <w:sz w:val="24"/>
          <w:szCs w:val="24"/>
        </w:rPr>
        <w:t>. évi tervezett likvidtási terve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t>m) 13. melléklet: Körmend Város Ö</w:t>
      </w:r>
      <w:r w:rsidR="00334C0F" w:rsidRPr="00EE44F3">
        <w:rPr>
          <w:sz w:val="24"/>
          <w:szCs w:val="24"/>
        </w:rPr>
        <w:t>nkormányzata és intézményei 2024</w:t>
      </w:r>
      <w:r w:rsidRPr="00EE44F3">
        <w:rPr>
          <w:sz w:val="24"/>
          <w:szCs w:val="24"/>
        </w:rPr>
        <w:t>. évi engedélyezett létszám keretei</w:t>
      </w:r>
    </w:p>
    <w:p w:rsidR="001E57BF" w:rsidRPr="00EE44F3" w:rsidRDefault="00254F90">
      <w:pPr>
        <w:rPr>
          <w:sz w:val="24"/>
          <w:szCs w:val="24"/>
        </w:rPr>
      </w:pPr>
      <w:r w:rsidRPr="00EE44F3">
        <w:rPr>
          <w:sz w:val="24"/>
          <w:szCs w:val="24"/>
        </w:rPr>
        <w:lastRenderedPageBreak/>
        <w:t>n) 14. melléklet: Körmend Város Önkormányzata 202</w:t>
      </w:r>
      <w:r w:rsidR="00334C0F" w:rsidRPr="00EE44F3">
        <w:rPr>
          <w:sz w:val="24"/>
          <w:szCs w:val="24"/>
        </w:rPr>
        <w:t>4</w:t>
      </w:r>
      <w:r w:rsidRPr="00EE44F3">
        <w:rPr>
          <w:sz w:val="24"/>
          <w:szCs w:val="24"/>
        </w:rPr>
        <w:t>. évi tervezett közvetett támogatásai</w:t>
      </w:r>
    </w:p>
    <w:p w:rsidR="001E57BF" w:rsidRPr="00EE44F3" w:rsidRDefault="001E57BF">
      <w:pPr>
        <w:ind w:left="851" w:hanging="851"/>
        <w:jc w:val="both"/>
        <w:rPr>
          <w:sz w:val="24"/>
          <w:szCs w:val="24"/>
        </w:rPr>
      </w:pPr>
      <w:bookmarkStart w:id="1" w:name="__DdeLink__711_2298860001"/>
      <w:bookmarkEnd w:id="1"/>
    </w:p>
    <w:p w:rsidR="001E57BF" w:rsidRPr="00EE44F3" w:rsidRDefault="001E57BF">
      <w:pPr>
        <w:ind w:left="851" w:hanging="851"/>
        <w:jc w:val="both"/>
        <w:rPr>
          <w:sz w:val="24"/>
          <w:szCs w:val="24"/>
        </w:rPr>
      </w:pPr>
    </w:p>
    <w:p w:rsidR="001E57BF" w:rsidRPr="00EE44F3" w:rsidRDefault="001E57BF">
      <w:pPr>
        <w:ind w:left="851" w:hanging="851"/>
        <w:jc w:val="both"/>
        <w:rPr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5. Záró rendelkezések</w:t>
      </w:r>
    </w:p>
    <w:p w:rsidR="001E57BF" w:rsidRPr="00EE44F3" w:rsidRDefault="001E57BF">
      <w:pPr>
        <w:rPr>
          <w:b/>
          <w:sz w:val="24"/>
          <w:szCs w:val="24"/>
        </w:rPr>
      </w:pPr>
    </w:p>
    <w:p w:rsidR="001E57BF" w:rsidRPr="00EE44F3" w:rsidRDefault="001E57BF">
      <w:pPr>
        <w:ind w:firstLine="284"/>
        <w:jc w:val="both"/>
        <w:rPr>
          <w:b/>
          <w:sz w:val="24"/>
          <w:szCs w:val="24"/>
        </w:rPr>
      </w:pPr>
    </w:p>
    <w:p w:rsidR="001E57BF" w:rsidRPr="00EE44F3" w:rsidRDefault="00334C0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ind w:left="284"/>
      </w:pPr>
      <w:r w:rsidRPr="00EE44F3">
        <w:rPr>
          <w:sz w:val="24"/>
          <w:szCs w:val="24"/>
        </w:rPr>
        <w:t>18. § (1) A rendelet 2024</w:t>
      </w:r>
      <w:r w:rsidR="00254F90" w:rsidRPr="00EE44F3">
        <w:rPr>
          <w:sz w:val="24"/>
          <w:szCs w:val="24"/>
        </w:rPr>
        <w:t>. január 1-én lép hatályba.</w:t>
      </w:r>
    </w:p>
    <w:p w:rsidR="001E57BF" w:rsidRPr="00EE44F3" w:rsidRDefault="001E57B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</w:p>
    <w:p w:rsidR="001E57BF" w:rsidRPr="00EE44F3" w:rsidRDefault="00334C0F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  <w:r w:rsidRPr="00EE44F3">
        <w:rPr>
          <w:sz w:val="24"/>
          <w:szCs w:val="24"/>
        </w:rPr>
        <w:t xml:space="preserve">     Körmend, 2024. február </w:t>
      </w:r>
      <w:r w:rsidR="00B238EF">
        <w:rPr>
          <w:sz w:val="24"/>
          <w:szCs w:val="24"/>
        </w:rPr>
        <w:t>….</w:t>
      </w:r>
    </w:p>
    <w:p w:rsidR="001E57BF" w:rsidRPr="00EE44F3" w:rsidRDefault="001E57BF">
      <w:pPr>
        <w:pStyle w:val="Szvegtrzs"/>
        <w:ind w:left="284"/>
        <w:rPr>
          <w:sz w:val="24"/>
          <w:szCs w:val="24"/>
        </w:rPr>
      </w:pPr>
    </w:p>
    <w:p w:rsidR="001E57BF" w:rsidRPr="00EE44F3" w:rsidRDefault="001E57BF">
      <w:pPr>
        <w:pStyle w:val="Szvegtrzs"/>
        <w:ind w:left="284"/>
        <w:rPr>
          <w:sz w:val="24"/>
          <w:szCs w:val="24"/>
        </w:rPr>
      </w:pPr>
    </w:p>
    <w:p w:rsidR="001E57BF" w:rsidRPr="00EE44F3" w:rsidRDefault="001E57BF">
      <w:pPr>
        <w:pStyle w:val="Szvegtrzs"/>
        <w:ind w:left="284"/>
        <w:rPr>
          <w:sz w:val="24"/>
          <w:szCs w:val="24"/>
        </w:rPr>
      </w:pPr>
    </w:p>
    <w:p w:rsidR="001E57BF" w:rsidRPr="00EE44F3" w:rsidRDefault="001E57BF">
      <w:pPr>
        <w:pStyle w:val="Szvegtrzs"/>
        <w:ind w:left="284"/>
        <w:rPr>
          <w:sz w:val="24"/>
          <w:szCs w:val="24"/>
        </w:rPr>
      </w:pPr>
    </w:p>
    <w:p w:rsidR="001E57BF" w:rsidRPr="00EE44F3" w:rsidRDefault="00254F90">
      <w:pPr>
        <w:pStyle w:val="Szvegtrzs"/>
        <w:ind w:left="284"/>
      </w:pP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  <w:t xml:space="preserve">    Bebes István                                                        Dr. Stepics Anita</w:t>
      </w:r>
    </w:p>
    <w:p w:rsidR="001E57BF" w:rsidRPr="00EE44F3" w:rsidRDefault="00254F90">
      <w:pPr>
        <w:pStyle w:val="Szvegtrzs"/>
        <w:ind w:left="284"/>
        <w:rPr>
          <w:sz w:val="24"/>
          <w:szCs w:val="24"/>
        </w:rPr>
      </w:pP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  <w:t xml:space="preserve">    polgármester </w:t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</w:r>
      <w:r w:rsidRPr="00EE44F3">
        <w:rPr>
          <w:sz w:val="24"/>
          <w:szCs w:val="24"/>
        </w:rPr>
        <w:tab/>
        <w:t xml:space="preserve">      jegyző</w:t>
      </w:r>
    </w:p>
    <w:p w:rsidR="001E57BF" w:rsidRPr="00EE44F3" w:rsidRDefault="001E57BF">
      <w:pPr>
        <w:pStyle w:val="Szvegtrzs"/>
        <w:ind w:left="284"/>
        <w:rPr>
          <w:sz w:val="24"/>
          <w:szCs w:val="24"/>
          <w:u w:val="single"/>
        </w:rPr>
      </w:pPr>
    </w:p>
    <w:p w:rsidR="001E57BF" w:rsidRPr="00EE44F3" w:rsidRDefault="001E57BF">
      <w:pPr>
        <w:pStyle w:val="Szvegtrzs"/>
        <w:ind w:left="284"/>
        <w:rPr>
          <w:sz w:val="24"/>
          <w:szCs w:val="24"/>
          <w:u w:val="single"/>
        </w:rPr>
      </w:pPr>
    </w:p>
    <w:p w:rsidR="001E57BF" w:rsidRPr="00EE44F3" w:rsidRDefault="001E57BF">
      <w:pPr>
        <w:pStyle w:val="Szvegtrzs"/>
        <w:ind w:left="284"/>
        <w:rPr>
          <w:sz w:val="24"/>
          <w:szCs w:val="24"/>
          <w:u w:val="single"/>
        </w:rPr>
      </w:pPr>
    </w:p>
    <w:p w:rsidR="00B238EF" w:rsidRPr="00B238EF" w:rsidRDefault="00B238EF" w:rsidP="00B238EF">
      <w:pPr>
        <w:widowControl w:val="0"/>
        <w:tabs>
          <w:tab w:val="center" w:pos="2552"/>
          <w:tab w:val="center" w:pos="7088"/>
        </w:tabs>
        <w:suppressAutoHyphens/>
        <w:spacing w:before="120" w:after="120"/>
        <w:jc w:val="both"/>
        <w:rPr>
          <w:rFonts w:eastAsia="SimSun" w:cs="Mangal"/>
          <w:b/>
          <w:kern w:val="2"/>
          <w:sz w:val="24"/>
          <w:szCs w:val="24"/>
          <w:lang w:bidi="hi-IN"/>
        </w:rPr>
      </w:pPr>
      <w:r w:rsidRPr="00B238EF">
        <w:rPr>
          <w:rFonts w:eastAsia="SimSun" w:cs="Mangal"/>
          <w:b/>
          <w:kern w:val="2"/>
          <w:sz w:val="24"/>
          <w:szCs w:val="24"/>
          <w:u w:val="single"/>
          <w:lang w:bidi="hi-IN"/>
        </w:rPr>
        <w:t>Záradék</w:t>
      </w:r>
      <w:r w:rsidRPr="00B238EF">
        <w:rPr>
          <w:rFonts w:eastAsia="SimSun" w:cs="Mangal"/>
          <w:b/>
          <w:kern w:val="2"/>
          <w:sz w:val="24"/>
          <w:szCs w:val="24"/>
          <w:lang w:bidi="hi-IN"/>
        </w:rPr>
        <w:t>:</w:t>
      </w:r>
    </w:p>
    <w:p w:rsidR="00B238EF" w:rsidRPr="00B238EF" w:rsidRDefault="00B238EF" w:rsidP="00B238EF">
      <w:pPr>
        <w:widowControl w:val="0"/>
        <w:tabs>
          <w:tab w:val="center" w:pos="2552"/>
          <w:tab w:val="center" w:pos="7088"/>
        </w:tabs>
        <w:suppressAutoHyphens/>
        <w:spacing w:before="120" w:after="120"/>
        <w:jc w:val="both"/>
        <w:rPr>
          <w:rFonts w:eastAsia="SimSun" w:cs="Mangal"/>
          <w:bCs/>
          <w:kern w:val="2"/>
          <w:sz w:val="24"/>
          <w:szCs w:val="24"/>
          <w:lang w:bidi="hi-IN"/>
        </w:rPr>
      </w:pPr>
      <w:r w:rsidRPr="00B238EF">
        <w:rPr>
          <w:rFonts w:eastAsia="SimSun" w:cs="Mangal"/>
          <w:bCs/>
          <w:kern w:val="2"/>
          <w:sz w:val="24"/>
          <w:szCs w:val="24"/>
          <w:lang w:bidi="hi-IN"/>
        </w:rPr>
        <w:t>A rendelet kihirdetve a Körmendi Közös Önkormányzati Hivatal hirdetőtábláján való kifüggesztés útján 2024. február …. napján.</w:t>
      </w:r>
    </w:p>
    <w:p w:rsidR="00B238EF" w:rsidRPr="00B238EF" w:rsidRDefault="00B238EF" w:rsidP="00B238EF">
      <w:pPr>
        <w:widowControl w:val="0"/>
        <w:tabs>
          <w:tab w:val="center" w:pos="2552"/>
          <w:tab w:val="center" w:pos="7088"/>
        </w:tabs>
        <w:suppressAutoHyphens/>
        <w:spacing w:before="120" w:after="120"/>
        <w:jc w:val="both"/>
        <w:rPr>
          <w:rFonts w:eastAsia="SimSun" w:cs="Mangal"/>
          <w:bCs/>
          <w:kern w:val="2"/>
          <w:sz w:val="24"/>
          <w:szCs w:val="24"/>
          <w:lang w:bidi="hi-IN"/>
        </w:rPr>
      </w:pPr>
    </w:p>
    <w:p w:rsidR="00B238EF" w:rsidRPr="00B238EF" w:rsidRDefault="00B238EF" w:rsidP="00B238EF">
      <w:pPr>
        <w:widowControl w:val="0"/>
        <w:tabs>
          <w:tab w:val="center" w:pos="2552"/>
          <w:tab w:val="center" w:pos="7088"/>
        </w:tabs>
        <w:suppressAutoHyphens/>
        <w:spacing w:before="120" w:after="120"/>
        <w:jc w:val="both"/>
        <w:rPr>
          <w:rFonts w:eastAsia="SimSun" w:cs="Mangal"/>
          <w:bCs/>
          <w:kern w:val="2"/>
          <w:sz w:val="24"/>
          <w:szCs w:val="24"/>
          <w:lang w:bidi="hi-IN"/>
        </w:rPr>
      </w:pPr>
    </w:p>
    <w:p w:rsidR="00B238EF" w:rsidRPr="00B238EF" w:rsidRDefault="00B238EF" w:rsidP="00B238EF">
      <w:pPr>
        <w:widowControl w:val="0"/>
        <w:tabs>
          <w:tab w:val="center" w:pos="7088"/>
        </w:tabs>
        <w:suppressAutoHyphens/>
        <w:spacing w:before="120" w:after="120"/>
        <w:jc w:val="both"/>
        <w:rPr>
          <w:rFonts w:eastAsia="SimSun" w:cs="Mangal"/>
          <w:b/>
          <w:kern w:val="2"/>
          <w:sz w:val="24"/>
          <w:szCs w:val="24"/>
          <w:lang w:bidi="hi-IN"/>
        </w:rPr>
      </w:pPr>
      <w:r w:rsidRPr="00B238EF">
        <w:rPr>
          <w:rFonts w:eastAsia="SimSun" w:cs="Mangal"/>
          <w:b/>
          <w:kern w:val="2"/>
          <w:sz w:val="24"/>
          <w:szCs w:val="24"/>
          <w:lang w:bidi="hi-IN"/>
        </w:rPr>
        <w:tab/>
        <w:t>dr. Stepics Anita</w:t>
      </w:r>
    </w:p>
    <w:p w:rsidR="00B238EF" w:rsidRPr="00B238EF" w:rsidRDefault="00B238EF" w:rsidP="00B238EF">
      <w:pPr>
        <w:widowControl w:val="0"/>
        <w:tabs>
          <w:tab w:val="center" w:pos="7088"/>
        </w:tabs>
        <w:suppressAutoHyphens/>
        <w:rPr>
          <w:rFonts w:eastAsia="SimSun" w:cs="Mangal"/>
          <w:b/>
          <w:kern w:val="2"/>
          <w:sz w:val="24"/>
          <w:szCs w:val="24"/>
          <w:lang w:bidi="hi-IN"/>
        </w:rPr>
      </w:pPr>
      <w:r w:rsidRPr="00B238EF">
        <w:rPr>
          <w:rFonts w:eastAsia="SimSun" w:cs="Mangal"/>
          <w:b/>
          <w:kern w:val="2"/>
          <w:sz w:val="24"/>
          <w:szCs w:val="24"/>
          <w:lang w:bidi="hi-IN"/>
        </w:rPr>
        <w:tab/>
        <w:t>jegyző</w:t>
      </w:r>
    </w:p>
    <w:p w:rsidR="001E57BF" w:rsidRPr="00EE44F3" w:rsidRDefault="00B238EF" w:rsidP="00B23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E57BF" w:rsidRPr="00EE44F3" w:rsidRDefault="00254F90">
      <w:pPr>
        <w:ind w:left="3545" w:firstLine="284"/>
        <w:jc w:val="both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lastRenderedPageBreak/>
        <w:t>INDOKLÁS</w:t>
      </w:r>
    </w:p>
    <w:p w:rsidR="001E57BF" w:rsidRPr="00EE44F3" w:rsidRDefault="001E57BF">
      <w:pPr>
        <w:ind w:left="3545" w:firstLine="284"/>
        <w:jc w:val="both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Körmend Város Önk</w:t>
      </w:r>
      <w:r w:rsidR="00334C0F" w:rsidRPr="00EE44F3">
        <w:rPr>
          <w:b/>
          <w:sz w:val="24"/>
          <w:szCs w:val="24"/>
        </w:rPr>
        <w:t>ormányzata és intézményei 2024</w:t>
      </w:r>
      <w:r w:rsidRPr="00EE44F3">
        <w:rPr>
          <w:b/>
          <w:sz w:val="24"/>
          <w:szCs w:val="24"/>
        </w:rPr>
        <w:t>. évi költségvetéséről sz</w:t>
      </w:r>
      <w:r w:rsidRPr="00EE44F3">
        <w:rPr>
          <w:b/>
          <w:sz w:val="24"/>
          <w:szCs w:val="24"/>
        </w:rPr>
        <w:t>ó</w:t>
      </w:r>
      <w:r w:rsidRPr="00EE44F3">
        <w:rPr>
          <w:b/>
          <w:sz w:val="24"/>
          <w:szCs w:val="24"/>
        </w:rPr>
        <w:t>ló</w:t>
      </w:r>
      <w:r w:rsidR="00B238EF">
        <w:rPr>
          <w:b/>
          <w:sz w:val="24"/>
          <w:szCs w:val="24"/>
        </w:rPr>
        <w:t>…..</w:t>
      </w:r>
      <w:r w:rsidR="00334C0F" w:rsidRPr="00EE44F3">
        <w:rPr>
          <w:b/>
          <w:color w:val="000000"/>
          <w:sz w:val="24"/>
          <w:szCs w:val="24"/>
        </w:rPr>
        <w:t>/2024</w:t>
      </w:r>
      <w:r w:rsidR="00B238EF">
        <w:rPr>
          <w:b/>
          <w:color w:val="000000"/>
          <w:sz w:val="24"/>
          <w:szCs w:val="24"/>
        </w:rPr>
        <w:t xml:space="preserve">. </w:t>
      </w:r>
      <w:r w:rsidRPr="00EE44F3">
        <w:rPr>
          <w:b/>
          <w:color w:val="000000"/>
          <w:sz w:val="24"/>
          <w:szCs w:val="24"/>
        </w:rPr>
        <w:t>(II</w:t>
      </w:r>
      <w:r w:rsidR="00B238EF">
        <w:rPr>
          <w:b/>
          <w:color w:val="000000"/>
          <w:sz w:val="24"/>
          <w:szCs w:val="24"/>
        </w:rPr>
        <w:t>….</w:t>
      </w:r>
      <w:r w:rsidRPr="00EE44F3">
        <w:rPr>
          <w:b/>
          <w:color w:val="000000"/>
          <w:sz w:val="24"/>
          <w:szCs w:val="24"/>
        </w:rPr>
        <w:t>.)</w:t>
      </w:r>
      <w:r w:rsidRPr="00EE44F3">
        <w:rPr>
          <w:b/>
          <w:sz w:val="24"/>
          <w:szCs w:val="24"/>
        </w:rPr>
        <w:t xml:space="preserve"> önkormányzati rendelethez</w:t>
      </w:r>
    </w:p>
    <w:p w:rsidR="001E57BF" w:rsidRPr="00EE44F3" w:rsidRDefault="001E57BF">
      <w:pPr>
        <w:ind w:left="3545" w:firstLine="284"/>
        <w:jc w:val="both"/>
        <w:rPr>
          <w:b/>
          <w:sz w:val="24"/>
          <w:szCs w:val="24"/>
        </w:rPr>
      </w:pPr>
    </w:p>
    <w:p w:rsidR="001E57BF" w:rsidRPr="00EE44F3" w:rsidRDefault="00254F90">
      <w:pPr>
        <w:jc w:val="both"/>
      </w:pPr>
      <w:r w:rsidRPr="00EE44F3">
        <w:rPr>
          <w:sz w:val="24"/>
          <w:szCs w:val="24"/>
        </w:rPr>
        <w:t>Az önkormányzati rendelet – a jogalkotásokról szóló 2010. évi CXXX. törvény (továbbia</w:t>
      </w:r>
      <w:r w:rsidRPr="00EE44F3">
        <w:rPr>
          <w:sz w:val="24"/>
          <w:szCs w:val="24"/>
        </w:rPr>
        <w:t>k</w:t>
      </w:r>
      <w:r w:rsidRPr="00EE44F3">
        <w:rPr>
          <w:sz w:val="24"/>
          <w:szCs w:val="24"/>
        </w:rPr>
        <w:t>ban: Jat.) 18. §-ában foglaltaknak megfelelően eljárva – az alábbiak szerint indoklom:</w:t>
      </w:r>
    </w:p>
    <w:p w:rsidR="001E57BF" w:rsidRPr="00EE44F3" w:rsidRDefault="001E57BF">
      <w:pPr>
        <w:ind w:left="3545" w:firstLine="284"/>
        <w:jc w:val="both"/>
        <w:rPr>
          <w:sz w:val="24"/>
          <w:szCs w:val="24"/>
        </w:rPr>
      </w:pPr>
    </w:p>
    <w:p w:rsidR="001E57BF" w:rsidRPr="00EE44F3" w:rsidRDefault="001E57BF">
      <w:pPr>
        <w:ind w:left="3545" w:firstLine="284"/>
        <w:jc w:val="both"/>
        <w:rPr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RÉSZLETES INDOKLÁS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1.§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  <w:rPr>
          <w:sz w:val="24"/>
          <w:szCs w:val="24"/>
        </w:rPr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 xml:space="preserve">. évi költségvetésről szóló rendelet hatályáról rendelkezik. 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 xml:space="preserve">2.§ </w:t>
      </w:r>
    </w:p>
    <w:p w:rsidR="001E57BF" w:rsidRPr="00EE44F3" w:rsidRDefault="001E57BF">
      <w:pPr>
        <w:rPr>
          <w:b/>
          <w:sz w:val="24"/>
          <w:szCs w:val="24"/>
        </w:rPr>
      </w:pPr>
    </w:p>
    <w:p w:rsidR="001E57BF" w:rsidRPr="00EE44F3" w:rsidRDefault="00FC0CEF">
      <w:pPr>
        <w:rPr>
          <w:sz w:val="24"/>
          <w:szCs w:val="24"/>
        </w:rPr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költségvetésről szóló rendelet kiadási és bevételi főösszegét állapítja meg.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 xml:space="preserve">3.§ 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költségvetési rendelet, Az önkormányzat bevételeinek összetételét tartalmazza kiemelt előirányzatok szerinti bontásban.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4.§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költségvetési rendelet, Az önkormányzat kiadásainak összetételét tartalmazza kiemelt előirányzatok szerinti bontásban.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5.§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költségvetési rendelet, Az önkormányzat költségvetési egyenlegének bemutat</w:t>
      </w:r>
      <w:r w:rsidR="00254F90" w:rsidRPr="00EE44F3">
        <w:rPr>
          <w:sz w:val="24"/>
          <w:szCs w:val="24"/>
        </w:rPr>
        <w:t>á</w:t>
      </w:r>
      <w:r w:rsidR="00254F90" w:rsidRPr="00EE44F3">
        <w:rPr>
          <w:sz w:val="24"/>
          <w:szCs w:val="24"/>
        </w:rPr>
        <w:t xml:space="preserve">sát tartalmazza finanszírozási műveletek nélküli, illetve finanszírozási művelettel együtt bontásban. 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6.§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</w:t>
      </w:r>
      <w:r w:rsidRPr="00EE44F3">
        <w:rPr>
          <w:sz w:val="24"/>
          <w:szCs w:val="24"/>
        </w:rPr>
        <w:t>si rendelet Az önkormányzat 2024</w:t>
      </w:r>
      <w:r w:rsidR="00254F90" w:rsidRPr="00EE44F3">
        <w:rPr>
          <w:sz w:val="24"/>
          <w:szCs w:val="24"/>
        </w:rPr>
        <w:t>. évre összesített létszám-előirányzatát a 13. mellékletben foglaltak szerint állapítja meg.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7.§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FC0CEF">
      <w:pPr>
        <w:jc w:val="both"/>
        <w:rPr>
          <w:sz w:val="24"/>
          <w:szCs w:val="24"/>
        </w:rPr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költségvetési rendelet Az önkormányzat összevont költségvetésében rendelk</w:t>
      </w:r>
      <w:r w:rsidR="00254F90" w:rsidRPr="00EE44F3">
        <w:rPr>
          <w:sz w:val="24"/>
          <w:szCs w:val="24"/>
        </w:rPr>
        <w:t>e</w:t>
      </w:r>
      <w:r w:rsidR="00254F90" w:rsidRPr="00EE44F3">
        <w:rPr>
          <w:sz w:val="24"/>
          <w:szCs w:val="24"/>
        </w:rPr>
        <w:t>zésre álló tartalékokat mutatja be működés és felhalmozási formában.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8-15.§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both"/>
      </w:pPr>
      <w:r w:rsidRPr="00EE44F3">
        <w:rPr>
          <w:sz w:val="24"/>
          <w:szCs w:val="24"/>
        </w:rPr>
        <w:t>A 2023. évi költségvetési rendelet végrehajtására vonatkozó egyéb szabályozásokat mutatja be.</w:t>
      </w:r>
    </w:p>
    <w:p w:rsidR="001E57BF" w:rsidRPr="00EE44F3" w:rsidRDefault="001E57BF">
      <w:pPr>
        <w:rPr>
          <w:b/>
          <w:sz w:val="24"/>
          <w:szCs w:val="24"/>
        </w:rPr>
      </w:pP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16.§</w:t>
      </w: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költségvetési rendelet Az önkormányzat adósságot keletkeztető ügyleteit muta</w:t>
      </w:r>
      <w:r w:rsidR="00254F90" w:rsidRPr="00EE44F3">
        <w:rPr>
          <w:sz w:val="24"/>
          <w:szCs w:val="24"/>
        </w:rPr>
        <w:t>t</w:t>
      </w:r>
      <w:r w:rsidR="00254F90" w:rsidRPr="00EE44F3">
        <w:rPr>
          <w:sz w:val="24"/>
          <w:szCs w:val="24"/>
        </w:rPr>
        <w:t>ja be a 7. melléklettel egyezően.</w:t>
      </w:r>
    </w:p>
    <w:p w:rsidR="001E57BF" w:rsidRPr="00EE44F3" w:rsidRDefault="001E57BF">
      <w:pPr>
        <w:jc w:val="both"/>
        <w:rPr>
          <w:sz w:val="24"/>
          <w:szCs w:val="24"/>
        </w:rPr>
      </w:pPr>
    </w:p>
    <w:p w:rsidR="001E57BF" w:rsidRPr="00EE44F3" w:rsidRDefault="00254F90">
      <w:pPr>
        <w:jc w:val="center"/>
        <w:rPr>
          <w:b/>
          <w:sz w:val="24"/>
          <w:szCs w:val="24"/>
        </w:rPr>
      </w:pPr>
      <w:r w:rsidRPr="00EE44F3">
        <w:rPr>
          <w:b/>
          <w:sz w:val="24"/>
          <w:szCs w:val="24"/>
        </w:rPr>
        <w:t>17.§</w:t>
      </w:r>
    </w:p>
    <w:p w:rsidR="001E57BF" w:rsidRPr="00EE44F3" w:rsidRDefault="001E57BF">
      <w:pPr>
        <w:jc w:val="both"/>
        <w:rPr>
          <w:b/>
          <w:sz w:val="24"/>
          <w:szCs w:val="24"/>
        </w:rPr>
      </w:pPr>
    </w:p>
    <w:p w:rsidR="001E57BF" w:rsidRPr="00EE44F3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 xml:space="preserve">. évi költségvetési rendelet mellékleteit mutatja be. 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Pr="00EE44F3" w:rsidRDefault="00254F90">
      <w:pPr>
        <w:jc w:val="center"/>
      </w:pPr>
      <w:r w:rsidRPr="00EE44F3">
        <w:rPr>
          <w:b/>
          <w:sz w:val="24"/>
          <w:szCs w:val="24"/>
        </w:rPr>
        <w:t>18.§</w:t>
      </w:r>
    </w:p>
    <w:p w:rsidR="001E57BF" w:rsidRPr="00EE44F3" w:rsidRDefault="001E57BF">
      <w:pPr>
        <w:jc w:val="center"/>
        <w:rPr>
          <w:b/>
          <w:sz w:val="24"/>
          <w:szCs w:val="24"/>
        </w:rPr>
      </w:pPr>
    </w:p>
    <w:p w:rsidR="001E57BF" w:rsidRDefault="00FC0CEF">
      <w:pPr>
        <w:jc w:val="both"/>
      </w:pPr>
      <w:r w:rsidRPr="00EE44F3">
        <w:rPr>
          <w:sz w:val="24"/>
          <w:szCs w:val="24"/>
        </w:rPr>
        <w:t>A 2024</w:t>
      </w:r>
      <w:r w:rsidR="00254F90" w:rsidRPr="00EE44F3">
        <w:rPr>
          <w:sz w:val="24"/>
          <w:szCs w:val="24"/>
        </w:rPr>
        <w:t>. évi költségvetésről szóló rendelet hatályba lépéséről rendelkezik. A Magyar Kö</w:t>
      </w:r>
      <w:r w:rsidR="00254F90" w:rsidRPr="00EE44F3">
        <w:rPr>
          <w:sz w:val="24"/>
          <w:szCs w:val="24"/>
        </w:rPr>
        <w:t>z</w:t>
      </w:r>
      <w:r w:rsidR="00254F90" w:rsidRPr="00EE44F3">
        <w:rPr>
          <w:sz w:val="24"/>
          <w:szCs w:val="24"/>
        </w:rPr>
        <w:t>löny kiadásáról, valamint a jogszabály kihirdetése során történő és a közjogi szervezetszab</w:t>
      </w:r>
      <w:r w:rsidR="00254F90" w:rsidRPr="00EE44F3">
        <w:rPr>
          <w:sz w:val="24"/>
          <w:szCs w:val="24"/>
        </w:rPr>
        <w:t>á</w:t>
      </w:r>
      <w:r w:rsidR="00254F90" w:rsidRPr="00EE44F3">
        <w:rPr>
          <w:sz w:val="24"/>
          <w:szCs w:val="24"/>
        </w:rPr>
        <w:t>lyozó eszköz közzététele során történő megjelenésről szóló 5/2019. (III.13.) IM rendelet 20.§ (3)-(4) bekezdése alapján az indoklást a rendelet kihirdetését követően a Nemzeti Jo</w:t>
      </w:r>
      <w:r w:rsidR="00254F90" w:rsidRPr="00EE44F3">
        <w:rPr>
          <w:sz w:val="24"/>
          <w:szCs w:val="24"/>
        </w:rPr>
        <w:t>g</w:t>
      </w:r>
      <w:r w:rsidR="00254F90" w:rsidRPr="00EE44F3">
        <w:rPr>
          <w:sz w:val="24"/>
          <w:szCs w:val="24"/>
        </w:rPr>
        <w:t>szabálytárban közzé kell tenni.</w:t>
      </w:r>
    </w:p>
    <w:sectPr w:rsidR="001E57BF" w:rsidSect="001E57BF">
      <w:footerReference w:type="default" r:id="rId7"/>
      <w:footerReference w:type="first" r:id="rId8"/>
      <w:pgSz w:w="11906" w:h="16838"/>
      <w:pgMar w:top="993" w:right="1559" w:bottom="1276" w:left="1418" w:header="0" w:footer="90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65" w:rsidRDefault="00BE5965" w:rsidP="001E57BF">
      <w:r>
        <w:separator/>
      </w:r>
    </w:p>
  </w:endnote>
  <w:endnote w:type="continuationSeparator" w:id="0">
    <w:p w:rsidR="00BE5965" w:rsidRDefault="00BE5965" w:rsidP="001E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F3" w:rsidRDefault="00517F05">
    <w:pPr>
      <w:pStyle w:val="Footer"/>
      <w:ind w:right="360"/>
      <w:jc w:val="center"/>
    </w:pPr>
    <w:r>
      <w:rPr>
        <w:rStyle w:val="Oldalszm"/>
      </w:rPr>
      <w:fldChar w:fldCharType="begin"/>
    </w:r>
    <w:r w:rsidR="00EE44F3">
      <w:rPr>
        <w:rStyle w:val="Oldalszm"/>
      </w:rPr>
      <w:instrText>PAGE</w:instrText>
    </w:r>
    <w:r>
      <w:rPr>
        <w:rStyle w:val="Oldalszm"/>
      </w:rPr>
      <w:fldChar w:fldCharType="separate"/>
    </w:r>
    <w:r w:rsidR="008B7AC3">
      <w:rPr>
        <w:rStyle w:val="Oldalszm"/>
        <w:noProof/>
      </w:rPr>
      <w:t>7</w:t>
    </w:r>
    <w:r>
      <w:rPr>
        <w:rStyle w:val="Oldalszm"/>
      </w:rPr>
      <w:fldChar w:fldCharType="end"/>
    </w:r>
    <w:r>
      <w:rPr>
        <w:noProof/>
      </w:rPr>
      <w:pict>
        <v:rect id="Rectangle 1" o:spid="_x0000_s1026" style="position:absolute;left:0;text-align:left;margin-left:0;margin-top:.05pt;width:15.55pt;height:11.65pt;z-index:251657728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" stroked="f" strokeweight="0">
          <v:textbox>
            <w:txbxContent>
              <w:p w:rsidR="00EE44F3" w:rsidRDefault="00EE44F3">
                <w:pPr>
                  <w:pStyle w:val="Footer"/>
                </w:pP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F3" w:rsidRDefault="00517F05">
    <w:pPr>
      <w:pStyle w:val="Footer"/>
      <w:jc w:val="center"/>
    </w:pPr>
    <w:r>
      <w:rPr>
        <w:rStyle w:val="Oldalszm"/>
      </w:rPr>
      <w:fldChar w:fldCharType="begin"/>
    </w:r>
    <w:r w:rsidR="00EE44F3">
      <w:rPr>
        <w:rStyle w:val="Oldalszm"/>
      </w:rPr>
      <w:instrText>PAGE</w:instrText>
    </w:r>
    <w:r>
      <w:rPr>
        <w:rStyle w:val="Oldalszm"/>
      </w:rPr>
      <w:fldChar w:fldCharType="separate"/>
    </w:r>
    <w:r w:rsidR="008B7AC3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65" w:rsidRDefault="00BE5965" w:rsidP="001E57BF">
      <w:r>
        <w:separator/>
      </w:r>
    </w:p>
  </w:footnote>
  <w:footnote w:type="continuationSeparator" w:id="0">
    <w:p w:rsidR="00BE5965" w:rsidRDefault="00BE5965" w:rsidP="001E5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CA8"/>
    <w:multiLevelType w:val="multilevel"/>
    <w:tmpl w:val="7182E1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EB473A"/>
    <w:multiLevelType w:val="multilevel"/>
    <w:tmpl w:val="798A29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7BF"/>
    <w:rsid w:val="00081E98"/>
    <w:rsid w:val="00090AB1"/>
    <w:rsid w:val="0009219B"/>
    <w:rsid w:val="000E403E"/>
    <w:rsid w:val="0014401E"/>
    <w:rsid w:val="00164552"/>
    <w:rsid w:val="001934E6"/>
    <w:rsid w:val="001E57BF"/>
    <w:rsid w:val="00236BE9"/>
    <w:rsid w:val="00254F90"/>
    <w:rsid w:val="00266BDA"/>
    <w:rsid w:val="00334C0F"/>
    <w:rsid w:val="00371B9B"/>
    <w:rsid w:val="003D28EA"/>
    <w:rsid w:val="00417843"/>
    <w:rsid w:val="00424A53"/>
    <w:rsid w:val="004C0FE2"/>
    <w:rsid w:val="004D055A"/>
    <w:rsid w:val="004E24EF"/>
    <w:rsid w:val="00517F05"/>
    <w:rsid w:val="00562E06"/>
    <w:rsid w:val="005912E4"/>
    <w:rsid w:val="005B42A8"/>
    <w:rsid w:val="00632F3B"/>
    <w:rsid w:val="006C01CD"/>
    <w:rsid w:val="0077089D"/>
    <w:rsid w:val="007A71B4"/>
    <w:rsid w:val="007D5E8E"/>
    <w:rsid w:val="007F5ABC"/>
    <w:rsid w:val="00875278"/>
    <w:rsid w:val="00885DA9"/>
    <w:rsid w:val="008B7AC3"/>
    <w:rsid w:val="008E3B81"/>
    <w:rsid w:val="00A40430"/>
    <w:rsid w:val="00A542F0"/>
    <w:rsid w:val="00B238EF"/>
    <w:rsid w:val="00B952D4"/>
    <w:rsid w:val="00BA4C87"/>
    <w:rsid w:val="00BE5965"/>
    <w:rsid w:val="00C3015C"/>
    <w:rsid w:val="00C525A1"/>
    <w:rsid w:val="00C60D79"/>
    <w:rsid w:val="00CF7870"/>
    <w:rsid w:val="00D414BE"/>
    <w:rsid w:val="00D50CCF"/>
    <w:rsid w:val="00D62B52"/>
    <w:rsid w:val="00DB48A1"/>
    <w:rsid w:val="00DE4BC3"/>
    <w:rsid w:val="00E472BE"/>
    <w:rsid w:val="00EE44F3"/>
    <w:rsid w:val="00FC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E36"/>
    <w:rPr>
      <w:rFonts w:ascii="Times New Roman" w:eastAsia="Times New Roman" w:hAnsi="Times New Roman" w:cs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qFormat/>
    <w:rsid w:val="00AB1E36"/>
    <w:pPr>
      <w:keepNext/>
      <w:numPr>
        <w:numId w:val="1"/>
      </w:numPr>
      <w:jc w:val="both"/>
      <w:outlineLvl w:val="0"/>
    </w:pPr>
    <w:rPr>
      <w:sz w:val="32"/>
    </w:rPr>
  </w:style>
  <w:style w:type="paragraph" w:customStyle="1" w:styleId="Heading2">
    <w:name w:val="Heading 2"/>
    <w:basedOn w:val="Norml"/>
    <w:next w:val="Norml"/>
    <w:qFormat/>
    <w:rsid w:val="00AB1E36"/>
    <w:pPr>
      <w:keepNext/>
      <w:numPr>
        <w:ilvl w:val="1"/>
        <w:numId w:val="1"/>
      </w:numPr>
      <w:jc w:val="center"/>
      <w:outlineLvl w:val="1"/>
    </w:pPr>
    <w:rPr>
      <w:i/>
      <w:sz w:val="28"/>
    </w:rPr>
  </w:style>
  <w:style w:type="paragraph" w:customStyle="1" w:styleId="Heading3">
    <w:name w:val="Heading 3"/>
    <w:basedOn w:val="Norml"/>
    <w:next w:val="Norml"/>
    <w:qFormat/>
    <w:rsid w:val="00AB1E36"/>
    <w:pPr>
      <w:keepNext/>
      <w:numPr>
        <w:ilvl w:val="2"/>
        <w:numId w:val="1"/>
      </w:numPr>
      <w:jc w:val="center"/>
      <w:outlineLvl w:val="2"/>
    </w:pPr>
    <w:rPr>
      <w:b/>
      <w:i/>
      <w:sz w:val="28"/>
      <w:u w:val="single"/>
    </w:rPr>
  </w:style>
  <w:style w:type="paragraph" w:customStyle="1" w:styleId="Heading4">
    <w:name w:val="Heading 4"/>
    <w:basedOn w:val="Norml"/>
    <w:next w:val="Norml"/>
    <w:qFormat/>
    <w:rsid w:val="00AB1E36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customStyle="1" w:styleId="Heading5">
    <w:name w:val="Heading 5"/>
    <w:basedOn w:val="Norml"/>
    <w:next w:val="Norml"/>
    <w:qFormat/>
    <w:rsid w:val="00AB1E36"/>
    <w:pPr>
      <w:keepNext/>
      <w:numPr>
        <w:ilvl w:val="4"/>
        <w:numId w:val="1"/>
      </w:numPr>
      <w:outlineLvl w:val="4"/>
    </w:pPr>
    <w:rPr>
      <w:sz w:val="24"/>
    </w:rPr>
  </w:style>
  <w:style w:type="paragraph" w:customStyle="1" w:styleId="Heading6">
    <w:name w:val="Heading 6"/>
    <w:basedOn w:val="Norml"/>
    <w:next w:val="Norml"/>
    <w:qFormat/>
    <w:rsid w:val="00AB1E36"/>
    <w:pPr>
      <w:keepNext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customStyle="1" w:styleId="Heading7">
    <w:name w:val="Heading 7"/>
    <w:basedOn w:val="Norml"/>
    <w:next w:val="Norml"/>
    <w:qFormat/>
    <w:rsid w:val="00AB1E36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customStyle="1" w:styleId="Heading8">
    <w:name w:val="Heading 8"/>
    <w:basedOn w:val="Norml"/>
    <w:next w:val="Norml"/>
    <w:qFormat/>
    <w:rsid w:val="00AB1E36"/>
    <w:pPr>
      <w:keepNext/>
      <w:numPr>
        <w:ilvl w:val="7"/>
        <w:numId w:val="1"/>
      </w:numPr>
      <w:jc w:val="both"/>
      <w:outlineLvl w:val="7"/>
    </w:pPr>
    <w:rPr>
      <w:b/>
      <w:i/>
      <w:sz w:val="22"/>
    </w:rPr>
  </w:style>
  <w:style w:type="character" w:customStyle="1" w:styleId="WW8Num1z0">
    <w:name w:val="WW8Num1z0"/>
    <w:qFormat/>
    <w:rsid w:val="00AB1E36"/>
  </w:style>
  <w:style w:type="character" w:customStyle="1" w:styleId="WW8Num2z0">
    <w:name w:val="WW8Num2z0"/>
    <w:qFormat/>
    <w:rsid w:val="00AB1E36"/>
  </w:style>
  <w:style w:type="character" w:customStyle="1" w:styleId="WW8Num2z1">
    <w:name w:val="WW8Num2z1"/>
    <w:qFormat/>
    <w:rsid w:val="00AB1E36"/>
  </w:style>
  <w:style w:type="character" w:customStyle="1" w:styleId="WW8Num2z2">
    <w:name w:val="WW8Num2z2"/>
    <w:qFormat/>
    <w:rsid w:val="00AB1E36"/>
  </w:style>
  <w:style w:type="character" w:customStyle="1" w:styleId="WW8Num2z3">
    <w:name w:val="WW8Num2z3"/>
    <w:qFormat/>
    <w:rsid w:val="00AB1E36"/>
  </w:style>
  <w:style w:type="character" w:customStyle="1" w:styleId="WW8Num2z4">
    <w:name w:val="WW8Num2z4"/>
    <w:qFormat/>
    <w:rsid w:val="00AB1E36"/>
  </w:style>
  <w:style w:type="character" w:customStyle="1" w:styleId="WW8Num2z5">
    <w:name w:val="WW8Num2z5"/>
    <w:qFormat/>
    <w:rsid w:val="00AB1E36"/>
  </w:style>
  <w:style w:type="character" w:customStyle="1" w:styleId="WW8Num2z6">
    <w:name w:val="WW8Num2z6"/>
    <w:qFormat/>
    <w:rsid w:val="00AB1E36"/>
  </w:style>
  <w:style w:type="character" w:customStyle="1" w:styleId="WW8Num2z7">
    <w:name w:val="WW8Num2z7"/>
    <w:qFormat/>
    <w:rsid w:val="00AB1E36"/>
  </w:style>
  <w:style w:type="character" w:customStyle="1" w:styleId="WW8Num2z8">
    <w:name w:val="WW8Num2z8"/>
    <w:qFormat/>
    <w:rsid w:val="00AB1E36"/>
  </w:style>
  <w:style w:type="character" w:customStyle="1" w:styleId="WW8Num3z0">
    <w:name w:val="WW8Num3z0"/>
    <w:qFormat/>
    <w:rsid w:val="00AB1E36"/>
  </w:style>
  <w:style w:type="character" w:customStyle="1" w:styleId="WW8Num3z1">
    <w:name w:val="WW8Num3z1"/>
    <w:qFormat/>
    <w:rsid w:val="00AB1E36"/>
  </w:style>
  <w:style w:type="character" w:customStyle="1" w:styleId="WW8Num3z2">
    <w:name w:val="WW8Num3z2"/>
    <w:qFormat/>
    <w:rsid w:val="00AB1E36"/>
  </w:style>
  <w:style w:type="character" w:customStyle="1" w:styleId="WW8Num3z3">
    <w:name w:val="WW8Num3z3"/>
    <w:qFormat/>
    <w:rsid w:val="00AB1E36"/>
  </w:style>
  <w:style w:type="character" w:customStyle="1" w:styleId="WW8Num3z4">
    <w:name w:val="WW8Num3z4"/>
    <w:qFormat/>
    <w:rsid w:val="00AB1E36"/>
  </w:style>
  <w:style w:type="character" w:customStyle="1" w:styleId="WW8Num3z5">
    <w:name w:val="WW8Num3z5"/>
    <w:qFormat/>
    <w:rsid w:val="00AB1E36"/>
  </w:style>
  <w:style w:type="character" w:customStyle="1" w:styleId="WW8Num3z6">
    <w:name w:val="WW8Num3z6"/>
    <w:qFormat/>
    <w:rsid w:val="00AB1E36"/>
  </w:style>
  <w:style w:type="character" w:customStyle="1" w:styleId="WW8Num3z7">
    <w:name w:val="WW8Num3z7"/>
    <w:qFormat/>
    <w:rsid w:val="00AB1E36"/>
  </w:style>
  <w:style w:type="character" w:customStyle="1" w:styleId="WW8Num3z8">
    <w:name w:val="WW8Num3z8"/>
    <w:qFormat/>
    <w:rsid w:val="00AB1E36"/>
  </w:style>
  <w:style w:type="character" w:customStyle="1" w:styleId="WW8Num4z0">
    <w:name w:val="WW8Num4z0"/>
    <w:qFormat/>
    <w:rsid w:val="00AB1E36"/>
    <w:rPr>
      <w:b/>
      <w:sz w:val="24"/>
      <w:szCs w:val="24"/>
    </w:rPr>
  </w:style>
  <w:style w:type="character" w:customStyle="1" w:styleId="WW8Num4z1">
    <w:name w:val="WW8Num4z1"/>
    <w:qFormat/>
    <w:rsid w:val="00AB1E36"/>
  </w:style>
  <w:style w:type="character" w:customStyle="1" w:styleId="WW8Num4z2">
    <w:name w:val="WW8Num4z2"/>
    <w:qFormat/>
    <w:rsid w:val="00AB1E36"/>
  </w:style>
  <w:style w:type="character" w:customStyle="1" w:styleId="WW8Num4z3">
    <w:name w:val="WW8Num4z3"/>
    <w:qFormat/>
    <w:rsid w:val="00AB1E36"/>
  </w:style>
  <w:style w:type="character" w:customStyle="1" w:styleId="WW8Num4z4">
    <w:name w:val="WW8Num4z4"/>
    <w:qFormat/>
    <w:rsid w:val="00AB1E36"/>
  </w:style>
  <w:style w:type="character" w:customStyle="1" w:styleId="WW8Num4z5">
    <w:name w:val="WW8Num4z5"/>
    <w:qFormat/>
    <w:rsid w:val="00AB1E36"/>
  </w:style>
  <w:style w:type="character" w:customStyle="1" w:styleId="WW8Num4z6">
    <w:name w:val="WW8Num4z6"/>
    <w:qFormat/>
    <w:rsid w:val="00AB1E36"/>
  </w:style>
  <w:style w:type="character" w:customStyle="1" w:styleId="WW8Num4z7">
    <w:name w:val="WW8Num4z7"/>
    <w:qFormat/>
    <w:rsid w:val="00AB1E36"/>
  </w:style>
  <w:style w:type="character" w:customStyle="1" w:styleId="WW8Num4z8">
    <w:name w:val="WW8Num4z8"/>
    <w:qFormat/>
    <w:rsid w:val="00AB1E36"/>
  </w:style>
  <w:style w:type="character" w:customStyle="1" w:styleId="WW8Num5z0">
    <w:name w:val="WW8Num5z0"/>
    <w:qFormat/>
    <w:rsid w:val="00AB1E36"/>
  </w:style>
  <w:style w:type="character" w:customStyle="1" w:styleId="WW8Num5z1">
    <w:name w:val="WW8Num5z1"/>
    <w:qFormat/>
    <w:rsid w:val="00AB1E36"/>
  </w:style>
  <w:style w:type="character" w:customStyle="1" w:styleId="WW8Num5z2">
    <w:name w:val="WW8Num5z2"/>
    <w:qFormat/>
    <w:rsid w:val="00AB1E36"/>
  </w:style>
  <w:style w:type="character" w:customStyle="1" w:styleId="WW8Num5z3">
    <w:name w:val="WW8Num5z3"/>
    <w:qFormat/>
    <w:rsid w:val="00AB1E36"/>
  </w:style>
  <w:style w:type="character" w:customStyle="1" w:styleId="WW8Num5z4">
    <w:name w:val="WW8Num5z4"/>
    <w:qFormat/>
    <w:rsid w:val="00AB1E36"/>
  </w:style>
  <w:style w:type="character" w:customStyle="1" w:styleId="WW8Num5z5">
    <w:name w:val="WW8Num5z5"/>
    <w:qFormat/>
    <w:rsid w:val="00AB1E36"/>
  </w:style>
  <w:style w:type="character" w:customStyle="1" w:styleId="WW8Num5z6">
    <w:name w:val="WW8Num5z6"/>
    <w:qFormat/>
    <w:rsid w:val="00AB1E36"/>
  </w:style>
  <w:style w:type="character" w:customStyle="1" w:styleId="WW8Num5z7">
    <w:name w:val="WW8Num5z7"/>
    <w:qFormat/>
    <w:rsid w:val="00AB1E36"/>
  </w:style>
  <w:style w:type="character" w:customStyle="1" w:styleId="WW8Num5z8">
    <w:name w:val="WW8Num5z8"/>
    <w:qFormat/>
    <w:rsid w:val="00AB1E36"/>
  </w:style>
  <w:style w:type="character" w:styleId="Oldalszm">
    <w:name w:val="page number"/>
    <w:basedOn w:val="Bekezdsalapbettpusa"/>
    <w:qFormat/>
    <w:rsid w:val="00AB1E36"/>
  </w:style>
  <w:style w:type="character" w:customStyle="1" w:styleId="LbjegyzetszvegChar">
    <w:name w:val="Lábjegyzetszöveg Char"/>
    <w:basedOn w:val="Bekezdsalapbettpusa"/>
    <w:qFormat/>
    <w:rsid w:val="00AB1E36"/>
  </w:style>
  <w:style w:type="character" w:customStyle="1" w:styleId="Lbjegyzet-karakterek">
    <w:name w:val="Lábjegyzet-karakterek"/>
    <w:qFormat/>
    <w:rsid w:val="00AB1E36"/>
    <w:rPr>
      <w:vertAlign w:val="superscript"/>
    </w:rPr>
  </w:style>
  <w:style w:type="character" w:customStyle="1" w:styleId="ListLabel1">
    <w:name w:val="ListLabel 1"/>
    <w:qFormat/>
    <w:rsid w:val="00AB1E36"/>
    <w:rPr>
      <w:b/>
      <w:sz w:val="24"/>
      <w:szCs w:val="24"/>
    </w:rPr>
  </w:style>
  <w:style w:type="character" w:customStyle="1" w:styleId="ListLabel2">
    <w:name w:val="ListLabel 2"/>
    <w:qFormat/>
    <w:rsid w:val="00AB1E36"/>
    <w:rPr>
      <w:b/>
      <w:sz w:val="24"/>
      <w:szCs w:val="24"/>
    </w:rPr>
  </w:style>
  <w:style w:type="character" w:customStyle="1" w:styleId="ListLabel3">
    <w:name w:val="ListLabel 3"/>
    <w:qFormat/>
    <w:rsid w:val="00AB1E36"/>
    <w:rPr>
      <w:b/>
      <w:sz w:val="24"/>
      <w:szCs w:val="24"/>
    </w:rPr>
  </w:style>
  <w:style w:type="character" w:customStyle="1" w:styleId="ListLabel4">
    <w:name w:val="ListLabel 4"/>
    <w:qFormat/>
    <w:rsid w:val="00AB1E36"/>
    <w:rPr>
      <w:b/>
      <w:sz w:val="24"/>
      <w:szCs w:val="24"/>
    </w:rPr>
  </w:style>
  <w:style w:type="character" w:customStyle="1" w:styleId="ListLabel5">
    <w:name w:val="ListLabel 5"/>
    <w:qFormat/>
    <w:rsid w:val="001E57BF"/>
    <w:rPr>
      <w:b/>
      <w:sz w:val="24"/>
      <w:szCs w:val="24"/>
    </w:rPr>
  </w:style>
  <w:style w:type="paragraph" w:customStyle="1" w:styleId="Cmsor">
    <w:name w:val="Címsor"/>
    <w:basedOn w:val="Norml"/>
    <w:next w:val="Szvegtrzs"/>
    <w:qFormat/>
    <w:rsid w:val="00AB1E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AB1E36"/>
    <w:pPr>
      <w:jc w:val="both"/>
    </w:pPr>
    <w:rPr>
      <w:sz w:val="28"/>
    </w:rPr>
  </w:style>
  <w:style w:type="paragraph" w:styleId="Lista">
    <w:name w:val="List"/>
    <w:basedOn w:val="Szvegtrzs"/>
    <w:rsid w:val="00AB1E36"/>
    <w:rPr>
      <w:rFonts w:cs="Arial"/>
    </w:rPr>
  </w:style>
  <w:style w:type="paragraph" w:customStyle="1" w:styleId="Caption">
    <w:name w:val="Caption"/>
    <w:basedOn w:val="Norml"/>
    <w:qFormat/>
    <w:rsid w:val="00AB1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B1E36"/>
    <w:pPr>
      <w:suppressLineNumbers/>
    </w:pPr>
    <w:rPr>
      <w:rFonts w:cs="Arial"/>
    </w:rPr>
  </w:style>
  <w:style w:type="paragraph" w:customStyle="1" w:styleId="Footer">
    <w:name w:val="Footer"/>
    <w:basedOn w:val="Norml"/>
    <w:rsid w:val="00AB1E36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qFormat/>
    <w:rsid w:val="00AB1E36"/>
    <w:pPr>
      <w:jc w:val="center"/>
    </w:pPr>
    <w:rPr>
      <w:b/>
      <w:sz w:val="32"/>
    </w:rPr>
  </w:style>
  <w:style w:type="paragraph" w:styleId="Szvegtrzs3">
    <w:name w:val="Body Text 3"/>
    <w:basedOn w:val="Norml"/>
    <w:qFormat/>
    <w:rsid w:val="00AB1E36"/>
    <w:pPr>
      <w:jc w:val="center"/>
    </w:pPr>
    <w:rPr>
      <w:b/>
      <w:i/>
      <w:sz w:val="28"/>
      <w:u w:val="single"/>
    </w:rPr>
  </w:style>
  <w:style w:type="paragraph" w:styleId="Szvegtrzsbehzssal">
    <w:name w:val="Body Text Indent"/>
    <w:basedOn w:val="Norml"/>
    <w:rsid w:val="00AB1E36"/>
    <w:pPr>
      <w:ind w:left="709"/>
      <w:jc w:val="both"/>
    </w:pPr>
    <w:rPr>
      <w:sz w:val="28"/>
    </w:rPr>
  </w:style>
  <w:style w:type="paragraph" w:customStyle="1" w:styleId="Header">
    <w:name w:val="Header"/>
    <w:basedOn w:val="Norml"/>
    <w:rsid w:val="00AB1E3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sid w:val="00AB1E36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l"/>
    <w:rsid w:val="00AB1E36"/>
  </w:style>
  <w:style w:type="paragraph" w:customStyle="1" w:styleId="Kerettartalom">
    <w:name w:val="Kerettartalom"/>
    <w:basedOn w:val="Norml"/>
    <w:qFormat/>
    <w:rsid w:val="00AB1E36"/>
  </w:style>
  <w:style w:type="numbering" w:customStyle="1" w:styleId="WW8Num1">
    <w:name w:val="WW8Num1"/>
    <w:qFormat/>
    <w:rsid w:val="00AB1E36"/>
  </w:style>
  <w:style w:type="numbering" w:customStyle="1" w:styleId="WW8Num2">
    <w:name w:val="WW8Num2"/>
    <w:qFormat/>
    <w:rsid w:val="00AB1E36"/>
  </w:style>
  <w:style w:type="numbering" w:customStyle="1" w:styleId="WW8Num3">
    <w:name w:val="WW8Num3"/>
    <w:qFormat/>
    <w:rsid w:val="00AB1E36"/>
  </w:style>
  <w:style w:type="numbering" w:customStyle="1" w:styleId="WW8Num4">
    <w:name w:val="WW8Num4"/>
    <w:qFormat/>
    <w:rsid w:val="00AB1E36"/>
  </w:style>
  <w:style w:type="numbering" w:customStyle="1" w:styleId="WW8Num5">
    <w:name w:val="WW8Num5"/>
    <w:qFormat/>
    <w:rsid w:val="00AB1E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1817</Words>
  <Characters>12540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zárszámadási rendelet-tervezet előterjesztésének javasolt szerkezete:</vt:lpstr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zárszámadási rendelet-tervezet előterjesztésének javasolt szerkezete:</dc:title>
  <dc:creator>Géptesztelő példány</dc:creator>
  <cp:lastModifiedBy>pasics.renata</cp:lastModifiedBy>
  <cp:revision>2</cp:revision>
  <cp:lastPrinted>2024-01-25T15:28:00Z</cp:lastPrinted>
  <dcterms:created xsi:type="dcterms:W3CDTF">2024-01-29T09:47:00Z</dcterms:created>
  <dcterms:modified xsi:type="dcterms:W3CDTF">2024-01-29T09:47:00Z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