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FB3B" w14:textId="77777777" w:rsidR="00F07A4F" w:rsidRDefault="00F07A4F" w:rsidP="00F07A4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14:paraId="72B4D4A8" w14:textId="5A680592" w:rsidR="00F07A4F" w:rsidRDefault="00F07A4F" w:rsidP="00F07A4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Körmend Város Önkormányzat Képviselő-testülete </w:t>
      </w:r>
      <w:r w:rsidRPr="00F07A4F">
        <w:rPr>
          <w:rFonts w:ascii="Times New Roman" w:hAnsi="Times New Roman"/>
          <w:b/>
          <w:sz w:val="24"/>
          <w:szCs w:val="24"/>
        </w:rPr>
        <w:t>2023. október 2</w:t>
      </w:r>
      <w:r w:rsidR="005922AE">
        <w:rPr>
          <w:rFonts w:ascii="Times New Roman" w:hAnsi="Times New Roman"/>
          <w:b/>
          <w:sz w:val="24"/>
          <w:szCs w:val="24"/>
        </w:rPr>
        <w:t>7</w:t>
      </w:r>
      <w:r w:rsidRPr="00F07A4F">
        <w:rPr>
          <w:rFonts w:ascii="Times New Roman" w:hAnsi="Times New Roman"/>
          <w:b/>
          <w:sz w:val="24"/>
          <w:szCs w:val="24"/>
        </w:rPr>
        <w:t>- i ülésére</w:t>
      </w:r>
    </w:p>
    <w:p w14:paraId="1E4F2326" w14:textId="77777777" w:rsidR="00F07A4F" w:rsidRDefault="00F07A4F" w:rsidP="00F07A4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5D0434DB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Tárgy: </w:t>
      </w:r>
      <w:r>
        <w:rPr>
          <w:rFonts w:ascii="Times New Roman" w:hAnsi="Times New Roman"/>
          <w:sz w:val="24"/>
          <w:szCs w:val="24"/>
        </w:rPr>
        <w:t>2023. évi költségvetési rendelet módosítása</w:t>
      </w:r>
    </w:p>
    <w:p w14:paraId="056C9D6A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2DF958B" w14:textId="77777777" w:rsidR="00F07A4F" w:rsidRDefault="00F07A4F" w:rsidP="00F07A4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Tisztelt Képviselő-testület!</w:t>
      </w:r>
    </w:p>
    <w:p w14:paraId="4678CB84" w14:textId="625315C6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2023. évi költségvetési rendelet módosítására harmadik alkalommal kerül sor. Jelen rendelet-tervezet a következő módosításokat tartalmazza:</w:t>
      </w:r>
    </w:p>
    <w:p w14:paraId="23244E83" w14:textId="77777777" w:rsidR="00F07A4F" w:rsidRDefault="00F07A4F" w:rsidP="00F07A4F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14:paraId="42E4BCF9" w14:textId="77777777" w:rsidR="00F07A4F" w:rsidRDefault="00F07A4F" w:rsidP="00F07A4F">
      <w:pPr>
        <w:pStyle w:val="Nincstrkz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központi költségvetésből a következő támogatások érkeztek, és az alábbi összeggel nő / csökken az önkormányzat központi támogatás előirányzata.</w:t>
      </w:r>
    </w:p>
    <w:p w14:paraId="5C327DF0" w14:textId="77777777" w:rsidR="00F07A4F" w:rsidRDefault="00F07A4F" w:rsidP="00F07A4F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ágazati pótlék: 11.763.374 Ft</w:t>
      </w:r>
    </w:p>
    <w:p w14:paraId="18164618" w14:textId="77777777" w:rsidR="00F07A4F" w:rsidRDefault="00F07A4F" w:rsidP="00F07A4F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Egészségügyi pótlék: 499.988 Ft</w:t>
      </w:r>
    </w:p>
    <w:p w14:paraId="298BBB65" w14:textId="6FD8AD1D" w:rsidR="00F07A4F" w:rsidRDefault="00F07A4F" w:rsidP="00F07A4F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68/2023. Korm</w:t>
      </w:r>
      <w:r w:rsidR="005922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rendelet: 3.574.962 Ft</w:t>
      </w:r>
    </w:p>
    <w:p w14:paraId="70A0DFC4" w14:textId="77777777" w:rsidR="00F07A4F" w:rsidRDefault="00F07A4F" w:rsidP="00F07A4F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REKI: 64.433.691 Ft</w:t>
      </w:r>
    </w:p>
    <w:p w14:paraId="66B54661" w14:textId="77777777" w:rsidR="00F07A4F" w:rsidRDefault="00F07A4F" w:rsidP="00F07A4F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 évi normatíva elszámolás kamata: 355.262 Ft</w:t>
      </w:r>
    </w:p>
    <w:p w14:paraId="5359F1E5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CA1C54B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önkormányzatok kiegészítő támogatásai közül a szociális ágazati és összevont pótlékból 11.763.374 Ft a Körmend és Kistérsége Önkormányzati Társulás részére, a 499.988 Ft egészségügyi kiegészítő pótlék szintén a Társulás részére kerül támogatásként átadásra – vonatkozási időszak 3 hónap. </w:t>
      </w:r>
    </w:p>
    <w:p w14:paraId="251AA5B0" w14:textId="7981B6FD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68/2023. (III.10.) Korm.rendelet alapján a 2023. január 01-jétől történő kötelező béremeléshez támogatást kapnak az Önkormányzatok. Ez éves szinten Körmend Város Önkormányzata esetében 91.534.472 Ft. Azonban ez nem egy összegben érkező támogatás, hanem havi bontásban kerül kiutalásra. A soron következő 3 hónap teljesítései alapján 22.129.038 Ft-ot jelent. Mivel ez a támogatási jogcím tervezésre került a működési célú támogatások bevételei államháztartáson belülről előirányzat soron, így onnan ez visszavételezésre került, majd a megfelelő sorokra bontva kerül rögzítésre. Így helyi önkormányzatok működésének általános támogatására 2.619.994 Ft, a települési önkormányzatok egyes köznevelési feladatainak támogatására 7.636.251 Ft, a települési önkormányzatok egyes szociális és gyermekjóléti feladatainak támogatására 9.590.457 Ft, a települési önkormányzatok gyermekétkeztetési feladatainak támogatására 1.334.576 Ft, a települési önkormányzatok kulturális feladatainak támogatására 947.760 Ft előirányzat növelés kerül.</w:t>
      </w:r>
    </w:p>
    <w:p w14:paraId="0A5329CE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13/2023. (III.16.) önkormányzati határozat alapján Körmend Város Önkormányzata benyújtotta pályázati anyagát a rendkívüli önkormányzati támogatásokra. A második pályázati anyag is pozitív elbírálásban részesült, így az elnyert támogatás összege 64.433.691 Ft. Kiadási oldalon egyrészt csökkentésre került a működési hitel állománya 52.915.720 Ft-tal, míg a dologi kiadások közé szükségessé vált átcsoportosítani 11.517.971 Ft-ot. </w:t>
      </w:r>
    </w:p>
    <w:p w14:paraId="337787A6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2023-as költségvetési évben a központi normatívák esetében májusban volt lehetőség felülvizsgálni a mutatószámokat, és esetlegesen módosítást beadni az Ebr42 önkormányzati portálon. Az Önkormányzat élt ennek lehetőségével, azonban fontosnak tartjuk megemlíteni, hogy a tavalyi évhez hasonlóan idén is központilag korrigálták a számokat, így ismét a bölcsődei üzemeltetésnél elvonásra került a támogatás 76,5%-a, azaz éves bölcsődei működtetésre 3.799.000 </w:t>
      </w:r>
      <w:proofErr w:type="gramStart"/>
      <w:r>
        <w:rPr>
          <w:rFonts w:ascii="Times New Roman" w:hAnsi="Times New Roman"/>
          <w:sz w:val="24"/>
          <w:szCs w:val="24"/>
        </w:rPr>
        <w:t>Ft-t</w:t>
      </w:r>
      <w:proofErr w:type="gramEnd"/>
      <w:r>
        <w:rPr>
          <w:rFonts w:ascii="Times New Roman" w:hAnsi="Times New Roman"/>
          <w:sz w:val="24"/>
          <w:szCs w:val="24"/>
        </w:rPr>
        <w:t xml:space="preserve"> kapunk. A saját korrekciókat és a központi korrekciókat összevonva köznevelési feladatoknál 2.186.493 Ft, szociális feladatoknál 6.776.585 Ft, míg gyermekétkeztetési feladatoknál 1.761.802 Ft normatíva lemondás keletkezett, ennek megfelelően az előirányzatok csökkentésre kerültek. A visszavonás nem egy összegben történik </w:t>
      </w:r>
      <w:r>
        <w:rPr>
          <w:rFonts w:ascii="Times New Roman" w:hAnsi="Times New Roman"/>
          <w:sz w:val="24"/>
          <w:szCs w:val="24"/>
        </w:rPr>
        <w:lastRenderedPageBreak/>
        <w:t>a likviditás megőrzése miatt, hanem százalékos arányban (8,4%/hó), így a tényleges visszavonás 2 havi összege összesen 3.574.962 Ft.</w:t>
      </w:r>
    </w:p>
    <w:p w14:paraId="0B9BAD8B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2022. évi visszafizetendő normatíva utáni számított kamat pénzügyi rendezése a zárszámadást követően megvalósult, így 355.262 Ft-tal szükséges az elvonások, befizetések előirányzatát növelni a likvid hitel terhére.</w:t>
      </w:r>
    </w:p>
    <w:p w14:paraId="6E5D76D9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2A55C5E" w14:textId="77777777" w:rsidR="00F07A4F" w:rsidRDefault="00F07A4F" w:rsidP="00F07A4F">
      <w:pPr>
        <w:pStyle w:val="Nincstrkz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és az intézmények előirányzatait felülvizsgálva az alábbi módosítások szükségesek:</w:t>
      </w:r>
    </w:p>
    <w:p w14:paraId="6CD54D99" w14:textId="77777777" w:rsidR="00F07A4F" w:rsidRDefault="00F07A4F" w:rsidP="00F07A4F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4E0EE369" w14:textId="77777777" w:rsidR="00F07A4F" w:rsidRDefault="00F07A4F" w:rsidP="00F07A4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14:paraId="2C3724AA" w14:textId="77777777" w:rsidR="00F07A4F" w:rsidRDefault="00F07A4F" w:rsidP="00F07A4F">
      <w:pPr>
        <w:pStyle w:val="Nincstrkz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A86485A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Rehabilitációs hozzájárulási adóra 3.000.000 Ft-ot, tovább számlázott közüzemi díjakra pedig 10.000.000 Ft-ot szükséges finanszírozásként biztosítani Körmend Város Gondnokságának, hitel terhére.</w:t>
      </w:r>
    </w:p>
    <w:p w14:paraId="6C92802E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Könyvtári érdekeltségnövelő támogatásként 3.485.000 Ft-ban részesült Körmend Város Önkormányzata, mely finanszírozásként átadásra kerül a Körmendi Kulturális Központ Múzeum és Könyvtár intézményen belül a könyvtári feladat ellátási területre. </w:t>
      </w:r>
    </w:p>
    <w:p w14:paraId="4B4C5C99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2023. évben a szúnyoggyérítési költségekhez való hozzájárulások mértéke 1.395.500 Ft, így ezzel az összeggel a működési célú átvett pénzeszközök előirányzatát növelni szükséges, és a dologi kiadások előirányzata kerül szintén növelésre a beérkező támogatások összegével.</w:t>
      </w:r>
    </w:p>
    <w:p w14:paraId="4B892509" w14:textId="00561095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Körmend Múltja, </w:t>
      </w:r>
      <w:proofErr w:type="spellStart"/>
      <w:r>
        <w:rPr>
          <w:rFonts w:ascii="Times New Roman" w:hAnsi="Times New Roman"/>
          <w:sz w:val="24"/>
          <w:szCs w:val="24"/>
        </w:rPr>
        <w:t>Jelene</w:t>
      </w:r>
      <w:proofErr w:type="spellEnd"/>
      <w:r>
        <w:rPr>
          <w:rFonts w:ascii="Times New Roman" w:hAnsi="Times New Roman"/>
          <w:sz w:val="24"/>
          <w:szCs w:val="24"/>
        </w:rPr>
        <w:t>, Jövője Alapítvány a TOP-71.1-16-H-ESZA-2019-00592 Gazdag Örökség Értékes Jövő projekt miatt visszautal 1.790.000 Ft támogatást, mert a projekt utófinanszírozása lévén az Önkormányzat megelőlegezte a kiadások fedezetét, de a projekt zárása és elszámolása után ez az összeg, mely az Alapítvány részére került kiutalásra, az Önkormányzatot illeti.</w:t>
      </w:r>
    </w:p>
    <w:p w14:paraId="675EA0BC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polgármesteri keret dologi kiadásai közül átcsoportosításra kerül 3.000.000 Ft a működési célú támogatások államháztartáson kívülre előirányzatára a felhasználást figyelembe véve.</w:t>
      </w:r>
    </w:p>
    <w:p w14:paraId="34493DAA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KÉK projektben keletkező reprezentációs költségek előirányzatára belső átcsoportosítás keretében a dologi kiadások előirányzata csökkentésre kerül 1.106.000 Ft-tal.</w:t>
      </w:r>
    </w:p>
    <w:p w14:paraId="78CF75C6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Működési célú visszatérítendő támogatások, kölcsönök nyújtása ÁH-n kívülre előirányzata 1.000.000 Ft-tal nő, hitel terhére. </w:t>
      </w:r>
    </w:p>
    <w:p w14:paraId="49E63706" w14:textId="00C6E399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3. sz. felnőtt fogorvosi ellátás miatt a NEAK-</w:t>
      </w:r>
      <w:proofErr w:type="spellStart"/>
      <w:r>
        <w:rPr>
          <w:rFonts w:ascii="Times New Roman" w:hAnsi="Times New Roman"/>
          <w:sz w:val="24"/>
          <w:szCs w:val="24"/>
        </w:rPr>
        <w:t>tól</w:t>
      </w:r>
      <w:proofErr w:type="spellEnd"/>
      <w:r>
        <w:rPr>
          <w:rFonts w:ascii="Times New Roman" w:hAnsi="Times New Roman"/>
          <w:sz w:val="24"/>
          <w:szCs w:val="24"/>
        </w:rPr>
        <w:t xml:space="preserve"> előzetesen 2.000.000 Ft működési célú támogatást becsülünk államháztartáson belülről, ez az összeg a kiadási oldalon a dologi kiadások előirányzatát növeli, mivel a fogorvosi feladatokat számla ellenében látja el a doktornő.</w:t>
      </w:r>
    </w:p>
    <w:p w14:paraId="1FD9B208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önkormányzatnál jelentkező tárgyi eszközök vásárlása miatt az informatikai eszközök előirányzatára szükséges 100.000 Ft-ot átcsoportosítani.</w:t>
      </w:r>
    </w:p>
    <w:p w14:paraId="7D8F9001" w14:textId="77777777" w:rsidR="00F07A4F" w:rsidRDefault="00F07A4F" w:rsidP="00F07A4F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tőke és kamat fizetési kötelezettségek előirányzata csökkentésre kerül a le nem hívott hitel miatt, így a likvid hitel előirányzata csökkentésre kerül 20.272.022 Ft-tal.</w:t>
      </w:r>
    </w:p>
    <w:p w14:paraId="079471EC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4E33270" w14:textId="77777777" w:rsidR="00F07A4F" w:rsidRDefault="00F07A4F" w:rsidP="00F07A4F">
      <w:pPr>
        <w:pStyle w:val="Nincstrkz"/>
        <w:ind w:left="993"/>
        <w:jc w:val="both"/>
        <w:rPr>
          <w:rFonts w:ascii="Times New Roman" w:hAnsi="Times New Roman"/>
          <w:sz w:val="24"/>
          <w:szCs w:val="24"/>
        </w:rPr>
      </w:pPr>
    </w:p>
    <w:p w14:paraId="7B12EC5E" w14:textId="77777777" w:rsidR="00F07A4F" w:rsidRDefault="00F07A4F" w:rsidP="00F07A4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Kulturális Központ, Múzeum és Könyvtár</w:t>
      </w:r>
    </w:p>
    <w:p w14:paraId="2002D1C1" w14:textId="77777777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kulturális feladat ellátási területen szoftver vásárlása miatt az immateriális javak előirányzata 41.000 Ft-tal nő, fedezete az informatikai eszközök vásárlása előirányzatról biztosított.</w:t>
      </w:r>
    </w:p>
    <w:p w14:paraId="2735997B" w14:textId="1CE3D589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intézményegység a működési bevételeit </w:t>
      </w:r>
      <w:proofErr w:type="spellStart"/>
      <w:r>
        <w:rPr>
          <w:rFonts w:ascii="Times New Roman" w:hAnsi="Times New Roman"/>
          <w:sz w:val="24"/>
          <w:szCs w:val="24"/>
        </w:rPr>
        <w:t>alul</w:t>
      </w:r>
      <w:r w:rsidR="004C2CF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ervezte</w:t>
      </w:r>
      <w:proofErr w:type="spellEnd"/>
      <w:r>
        <w:rPr>
          <w:rFonts w:ascii="Times New Roman" w:hAnsi="Times New Roman"/>
          <w:sz w:val="24"/>
          <w:szCs w:val="24"/>
        </w:rPr>
        <w:t xml:space="preserve">, így az 1.820.000 Ft-os többletbevétel miatt a bevételi előirányzat nő, felhasználása a dologi kiadások közé kerül tervezésre. </w:t>
      </w:r>
    </w:p>
    <w:p w14:paraId="4E4DB848" w14:textId="77777777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Személyi kiadások tekintetében is szintén belő átcsoportosítást kell alkalmazni 500.000 Ft-tal a foglalkoztatottak személyi kiadásainak előirányzata csökken, míg a külső személyi juttatások előirányzata nő.</w:t>
      </w:r>
    </w:p>
    <w:p w14:paraId="16A38FA1" w14:textId="6B839AAB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különböző rendezvények (Körmendi Napok, Vadásznap stb.) miatti reprezentációs kiadások előirányzatát és járulékos vonzatait is növelni szükséges, belső átcsoportosítással a dologi kiadások csökkentésével, 2.700.000 Ft-tal és így a reprezentációs kiadások előirányzata 1.200.000 Ft-tal, a járulékoké pedig 1.500.000 Ft-tal nőnek.</w:t>
      </w:r>
    </w:p>
    <w:p w14:paraId="1BC9D56D" w14:textId="77777777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múzeumi feladatellátásnál támogatásban részesült az intézményegység nyári diákmunkások alkalmazása kapcsán 783.537 Ft összegben, mely a személyi kiadások előirányzatát növeli.</w:t>
      </w:r>
    </w:p>
    <w:p w14:paraId="290D8A72" w14:textId="77777777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könyvtári feladatellátásnál szintén többletbevétel generálódott, így a működési bevételek előirányzatának növelésével párhuzamosan a dologi kiadások előirányzata is nő.</w:t>
      </w:r>
    </w:p>
    <w:p w14:paraId="0784F4B6" w14:textId="77777777" w:rsidR="00F07A4F" w:rsidRDefault="00F07A4F" w:rsidP="00F07A4F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Finanszírozási keretek között megkapott 3.485.000 Ft-os könyvtári érdekeltségnövelő támogatást pedig dologi kiadásokra kívánja az intézményegység felhasználni.</w:t>
      </w:r>
    </w:p>
    <w:p w14:paraId="12AC8D90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0BF7D92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D40FC9D" w14:textId="77777777" w:rsidR="00F07A4F" w:rsidRDefault="00F07A4F" w:rsidP="00F07A4F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 Város Gondnoksága</w:t>
      </w:r>
    </w:p>
    <w:p w14:paraId="5128042D" w14:textId="32D19147" w:rsidR="00F07A4F" w:rsidRDefault="00F07A4F" w:rsidP="00F07A4F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Vas Megyei Kormányhivatal Körmendi Járási Hivatala szerződés alapján 365.325 Ft támogatást nyújtott az intézménynek a „Közfoglalkoztatottak foglalkoz</w:t>
      </w:r>
      <w:r w:rsidR="004C2CF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atása” program keretében (augusztus havi). A működési célú támogatások államháztartáson belülről 365.325 Ft-tal nő, mely fedezetet biztosít a személyi kiadások 341.579 Ft-os, a járulékok előirányzatának 23.746 Ft-os növeléséhez.</w:t>
      </w:r>
    </w:p>
    <w:p w14:paraId="0735224B" w14:textId="77777777" w:rsidR="00F07A4F" w:rsidRDefault="00F07A4F" w:rsidP="00F07A4F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rehabilitációs járulék fizetésére kötelezett, mivel a foglalkoztatottak átlagos statisztikai állományi létszáma meghaladja a 25 főt, illetve az általa foglalkoztatott megváltozott munkaképességű munkavállalók átlagos statisztikai állománya nem éri el a létszám 5 százalékát. Az állományi létszám fluktuációjából következően fizetésre kötelezett az intézmény, és költségvetés készítésekor tervezett összeg nem elegendő, így további 3.000.000 Ft szükséges az intézmények, mely finanszírozás formájában biztosított.</w:t>
      </w:r>
    </w:p>
    <w:p w14:paraId="1C7158F6" w14:textId="77777777" w:rsidR="00F07A4F" w:rsidRDefault="00F07A4F" w:rsidP="00F07A4F">
      <w:pPr>
        <w:pStyle w:val="Nincstrkz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További finanszírozás szükséges, mivel a Boldog Batthyány László Katolikus iskola a főző konyhán keletkező rezsi intézményre eső részét </w:t>
      </w:r>
      <w:proofErr w:type="spellStart"/>
      <w:r>
        <w:rPr>
          <w:rFonts w:ascii="Times New Roman" w:hAnsi="Times New Roman"/>
          <w:sz w:val="24"/>
          <w:szCs w:val="24"/>
        </w:rPr>
        <w:t>továbbszámlázza</w:t>
      </w:r>
      <w:proofErr w:type="spellEnd"/>
      <w:r>
        <w:rPr>
          <w:rFonts w:ascii="Times New Roman" w:hAnsi="Times New Roman"/>
          <w:sz w:val="24"/>
          <w:szCs w:val="24"/>
        </w:rPr>
        <w:t>, és mivel nagyon magas áron szerződtek a gázt illetően, a rezsi összege nagyon magas. A finanszírozásként kapott 10.000.000 Ft-ot a dologi kiadásokra fordítja az intézmény.</w:t>
      </w:r>
    </w:p>
    <w:p w14:paraId="436E944F" w14:textId="77777777" w:rsidR="00F07A4F" w:rsidRDefault="00F07A4F" w:rsidP="00F07A4F">
      <w:pPr>
        <w:pStyle w:val="Nincstrkz"/>
        <w:ind w:left="993"/>
        <w:jc w:val="both"/>
        <w:rPr>
          <w:rFonts w:ascii="Times New Roman" w:hAnsi="Times New Roman"/>
          <w:sz w:val="24"/>
          <w:szCs w:val="24"/>
        </w:rPr>
      </w:pPr>
    </w:p>
    <w:p w14:paraId="043C645C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Bizottságot és a tisztelt Képviselő-testületet, hogy az előterjesztést és a mellékelt rendelet-tervezetet tárgyalja meg, és véleményezze.</w:t>
      </w:r>
    </w:p>
    <w:p w14:paraId="1BE2BFBE" w14:textId="77777777" w:rsidR="00F07A4F" w:rsidRDefault="00F07A4F" w:rsidP="00F07A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4E296D7" w14:textId="77777777" w:rsidR="00F07A4F" w:rsidRDefault="00F07A4F" w:rsidP="00F07A4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Előzetes hatásvizsgálat a rendelet-módosításhoz:</w:t>
      </w:r>
    </w:p>
    <w:p w14:paraId="63C1A67F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társadalmi, gazdasági, költségvetési hatása:</w:t>
      </w:r>
      <w:r>
        <w:rPr>
          <w:rFonts w:ascii="Times New Roman" w:hAnsi="Times New Roman"/>
          <w:sz w:val="24"/>
          <w:szCs w:val="24"/>
        </w:rPr>
        <w:t xml:space="preserve"> az önkormányzatnak törvényben foglalt kötelezettsége az adott évre költségvetést alkotni, és azt az adott időszakonként, illetve indokolt esetben soron kívül módosítani az államháztartásról szóló 2011. évi CXCV. törvényben kapott felhatalmazás alapján.</w:t>
      </w:r>
    </w:p>
    <w:p w14:paraId="171D41A9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környezeti és egészségi következményei:</w:t>
      </w:r>
      <w:r>
        <w:rPr>
          <w:rFonts w:ascii="Times New Roman" w:hAnsi="Times New Roman"/>
          <w:sz w:val="24"/>
          <w:szCs w:val="24"/>
        </w:rPr>
        <w:t xml:space="preserve"> nincsenek.</w:t>
      </w:r>
    </w:p>
    <w:p w14:paraId="586CBCF8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 rendelet adminisztratív </w:t>
      </w:r>
      <w:proofErr w:type="spellStart"/>
      <w:r>
        <w:rPr>
          <w:rFonts w:ascii="Times New Roman" w:hAnsi="Times New Roman"/>
          <w:b/>
          <w:sz w:val="24"/>
          <w:szCs w:val="24"/>
        </w:rPr>
        <w:t>terheket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befolyásoló hatása:</w:t>
      </w:r>
      <w:r>
        <w:rPr>
          <w:rFonts w:ascii="Times New Roman" w:hAnsi="Times New Roman"/>
          <w:sz w:val="24"/>
          <w:szCs w:val="24"/>
        </w:rPr>
        <w:t xml:space="preserve"> Nem releváns tekintettel arra, hogy az önkormányzat költségvetési, pénzügyi és gazdálkodási tevékenységét egyéb jogszabályi előírások is szabályozzák.</w:t>
      </w:r>
    </w:p>
    <w:p w14:paraId="5E9A685C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megalkotásának szükségessége, a rendelet megalkotása elmaradásának várható következményei:</w:t>
      </w:r>
      <w:r>
        <w:rPr>
          <w:rFonts w:ascii="Times New Roman" w:hAnsi="Times New Roman"/>
          <w:sz w:val="24"/>
          <w:szCs w:val="24"/>
        </w:rPr>
        <w:t xml:space="preserve"> jogszabálysértés és gazdálkodási szabálytalanság.</w:t>
      </w:r>
    </w:p>
    <w:p w14:paraId="64A26B55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alkalmazásához szükséges személyi, szervezeti, tárgyi és pénzügyi feltételek:</w:t>
      </w:r>
      <w:r>
        <w:rPr>
          <w:rFonts w:ascii="Times New Roman" w:hAnsi="Times New Roman"/>
          <w:sz w:val="24"/>
          <w:szCs w:val="24"/>
        </w:rPr>
        <w:t xml:space="preserve"> Az alkalmazáshoz szükséges feltételek rendelkezésre állnak. </w:t>
      </w:r>
    </w:p>
    <w:p w14:paraId="45FC9AE2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</w:p>
    <w:p w14:paraId="06CEA560" w14:textId="4C78E1D9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2023. október</w:t>
      </w:r>
      <w:r w:rsidR="004C2CF3">
        <w:rPr>
          <w:rFonts w:ascii="Times New Roman" w:hAnsi="Times New Roman"/>
          <w:sz w:val="24"/>
          <w:szCs w:val="24"/>
        </w:rPr>
        <w:t xml:space="preserve"> </w:t>
      </w:r>
      <w:r w:rsidR="005922AE">
        <w:rPr>
          <w:rFonts w:ascii="Times New Roman" w:hAnsi="Times New Roman"/>
          <w:sz w:val="24"/>
          <w:szCs w:val="24"/>
        </w:rPr>
        <w:t>25.</w:t>
      </w:r>
      <w:r w:rsidR="004C2CF3">
        <w:rPr>
          <w:rFonts w:ascii="Times New Roman" w:hAnsi="Times New Roman"/>
          <w:sz w:val="24"/>
          <w:szCs w:val="24"/>
        </w:rPr>
        <w:t xml:space="preserve"> </w:t>
      </w:r>
    </w:p>
    <w:p w14:paraId="40AAFC1D" w14:textId="77777777" w:rsidR="00F07A4F" w:rsidRDefault="00F07A4F" w:rsidP="00F07A4F">
      <w:pPr>
        <w:jc w:val="both"/>
        <w:rPr>
          <w:rFonts w:ascii="Times New Roman" w:hAnsi="Times New Roman"/>
          <w:sz w:val="24"/>
          <w:szCs w:val="24"/>
        </w:rPr>
      </w:pPr>
    </w:p>
    <w:p w14:paraId="7A96ACC3" w14:textId="77777777" w:rsidR="00F07A4F" w:rsidRDefault="00F07A4F" w:rsidP="00F07A4F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</w:p>
    <w:p w14:paraId="016EB8F1" w14:textId="77777777" w:rsidR="00F07A4F" w:rsidRDefault="00F07A4F" w:rsidP="00F07A4F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polgármester</w:t>
      </w:r>
    </w:p>
    <w:p w14:paraId="058F7F5C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373"/>
    <w:multiLevelType w:val="hybridMultilevel"/>
    <w:tmpl w:val="CB26F6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A2CDD"/>
    <w:multiLevelType w:val="hybridMultilevel"/>
    <w:tmpl w:val="E0DE5FAC"/>
    <w:lvl w:ilvl="0" w:tplc="040E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B0FE4"/>
    <w:multiLevelType w:val="hybridMultilevel"/>
    <w:tmpl w:val="9CE8DAA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158725D"/>
    <w:multiLevelType w:val="hybridMultilevel"/>
    <w:tmpl w:val="F2123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41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42732">
    <w:abstractNumId w:val="1"/>
  </w:num>
  <w:num w:numId="3" w16cid:durableId="1754357482">
    <w:abstractNumId w:val="2"/>
  </w:num>
  <w:num w:numId="4" w16cid:durableId="61479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4F"/>
    <w:rsid w:val="004C2CF3"/>
    <w:rsid w:val="005922AE"/>
    <w:rsid w:val="00653053"/>
    <w:rsid w:val="00BA2DF9"/>
    <w:rsid w:val="00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6659"/>
  <w15:chartTrackingRefBased/>
  <w15:docId w15:val="{F4F5F86D-C6B1-415B-9AF6-343EF5B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7A4F"/>
    <w:rPr>
      <w:rFonts w:ascii="Calibri" w:eastAsia="Calibri" w:hAnsi="Calibri" w:cs="Times New Roman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7A4F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1225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2023-10-25T07:31:00Z</cp:lastPrinted>
  <dcterms:created xsi:type="dcterms:W3CDTF">2023-10-19T10:19:00Z</dcterms:created>
  <dcterms:modified xsi:type="dcterms:W3CDTF">2023-10-25T07:31:00Z</dcterms:modified>
</cp:coreProperties>
</file>