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4C4A" w14:textId="77777777" w:rsidR="00434F30" w:rsidRDefault="00434F30" w:rsidP="00434F30">
      <w:pPr>
        <w:jc w:val="center"/>
        <w:rPr>
          <w:b/>
        </w:rPr>
      </w:pPr>
      <w:r>
        <w:rPr>
          <w:b/>
        </w:rPr>
        <w:t>Előterjesztés</w:t>
      </w:r>
    </w:p>
    <w:p w14:paraId="36477439" w14:textId="7037A03D" w:rsidR="00434F30" w:rsidRDefault="00434F30" w:rsidP="00434F30">
      <w:pPr>
        <w:jc w:val="center"/>
        <w:rPr>
          <w:b/>
        </w:rPr>
      </w:pPr>
      <w:r>
        <w:rPr>
          <w:b/>
        </w:rPr>
        <w:t xml:space="preserve">Körmend Város Önkormányzata Képviselő-testülete </w:t>
      </w:r>
      <w:r w:rsidRPr="00434F30">
        <w:rPr>
          <w:b/>
        </w:rPr>
        <w:t>2023. október 2</w:t>
      </w:r>
      <w:r w:rsidR="00282C76">
        <w:rPr>
          <w:b/>
        </w:rPr>
        <w:t>7</w:t>
      </w:r>
      <w:r w:rsidRPr="00434F30">
        <w:rPr>
          <w:b/>
        </w:rPr>
        <w:t xml:space="preserve">-i </w:t>
      </w:r>
      <w:proofErr w:type="gramStart"/>
      <w:r w:rsidRPr="00434F30">
        <w:rPr>
          <w:b/>
        </w:rPr>
        <w:t xml:space="preserve">rendkívüli </w:t>
      </w:r>
      <w:r>
        <w:rPr>
          <w:b/>
        </w:rPr>
        <w:t xml:space="preserve"> ülésére</w:t>
      </w:r>
      <w:proofErr w:type="gramEnd"/>
    </w:p>
    <w:p w14:paraId="6E42712A" w14:textId="77777777" w:rsidR="00434F30" w:rsidRDefault="00434F30" w:rsidP="00434F30">
      <w:pPr>
        <w:jc w:val="center"/>
        <w:rPr>
          <w:b/>
        </w:rPr>
      </w:pPr>
    </w:p>
    <w:p w14:paraId="05FC5CE3" w14:textId="77777777" w:rsidR="00434F30" w:rsidRDefault="00434F30" w:rsidP="00434F30">
      <w:pPr>
        <w:jc w:val="both"/>
      </w:pPr>
      <w:r>
        <w:rPr>
          <w:b/>
        </w:rPr>
        <w:t>Tárgy</w:t>
      </w:r>
      <w:r>
        <w:t xml:space="preserve">: Kormányengedélyhez kötött hitelfelvétel </w:t>
      </w:r>
    </w:p>
    <w:p w14:paraId="3D84110F" w14:textId="77777777" w:rsidR="00434F30" w:rsidRDefault="00434F30" w:rsidP="00434F30">
      <w:pPr>
        <w:jc w:val="both"/>
      </w:pPr>
    </w:p>
    <w:p w14:paraId="0E8F46D1" w14:textId="77777777" w:rsidR="00434F30" w:rsidRDefault="00434F30" w:rsidP="00434F30">
      <w:pPr>
        <w:jc w:val="both"/>
      </w:pPr>
      <w:r>
        <w:rPr>
          <w:i/>
        </w:rPr>
        <w:t>Tisztelt Képviselő-testület!</w:t>
      </w:r>
    </w:p>
    <w:p w14:paraId="299C75A7" w14:textId="77777777" w:rsidR="00434F30" w:rsidRDefault="00434F30" w:rsidP="00434F30">
      <w:pPr>
        <w:jc w:val="both"/>
      </w:pPr>
    </w:p>
    <w:p w14:paraId="353A5AC5" w14:textId="65281909" w:rsidR="00434F30" w:rsidRDefault="00434F30" w:rsidP="00434F30">
      <w:pPr>
        <w:jc w:val="both"/>
        <w:rPr>
          <w:sz w:val="22"/>
          <w:szCs w:val="22"/>
        </w:rPr>
      </w:pPr>
      <w:r>
        <w:rPr>
          <w:sz w:val="22"/>
          <w:szCs w:val="22"/>
        </w:rPr>
        <w:t>2022. évben Körmend élt a kormányengedélyes hitelfelvétel lehetőségével a közvilágítás korszerűsítéséhez kapcsolódóan</w:t>
      </w:r>
      <w:r w:rsidR="00844048">
        <w:rPr>
          <w:sz w:val="22"/>
          <w:szCs w:val="22"/>
        </w:rPr>
        <w:t>,</w:t>
      </w:r>
      <w:r>
        <w:rPr>
          <w:sz w:val="22"/>
          <w:szCs w:val="22"/>
        </w:rPr>
        <w:t xml:space="preserve"> és az 1619/2022. (XII.13.) Korm. határozat</w:t>
      </w:r>
      <w:r w:rsidR="00844048">
        <w:rPr>
          <w:sz w:val="22"/>
          <w:szCs w:val="22"/>
        </w:rPr>
        <w:t xml:space="preserve"> meghozatalát követően, </w:t>
      </w:r>
      <w:r>
        <w:rPr>
          <w:sz w:val="22"/>
          <w:szCs w:val="22"/>
        </w:rPr>
        <w:t>év végén aláírásra került a hitelszerződés módosítása.</w:t>
      </w:r>
    </w:p>
    <w:p w14:paraId="1AB913BB" w14:textId="77777777" w:rsidR="00434F30" w:rsidRDefault="00434F30" w:rsidP="00434F30">
      <w:pPr>
        <w:jc w:val="both"/>
        <w:rPr>
          <w:sz w:val="22"/>
          <w:szCs w:val="22"/>
        </w:rPr>
      </w:pPr>
    </w:p>
    <w:p w14:paraId="4936B072" w14:textId="4B0D1955" w:rsidR="00434F30" w:rsidRDefault="00844048" w:rsidP="00434F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tervek elkészültek, a Képviselő-testület megtárgyalta a közbeszerzési kiírást. A közbeszerzés még nem indult el, mert a közbeszerző által kért tervezői kiegészítő munkák egyeztetése elhúzódott, több – elsősorban közbeszerzés jogi kérdés merült fel, amit a tervezőknek meg kellett érteniük, és el kellett fogadniuk ahhoz, hogy a kiegészítő munkák elkészüljenek. A közbeszerzés viszont várhatóan el tud indulni még ebben az évben, mert megtörtént az utolsó egyeztetés is a közbeszerző és tervezők között. Közben a jegybanki alapkamat is csökkent, ami nagyon fontos egy ekkora beruházás indításánál, az árakra ez mindenképpen kedvezően hat. </w:t>
      </w:r>
      <w:r w:rsidR="00C232A2">
        <w:rPr>
          <w:sz w:val="22"/>
          <w:szCs w:val="22"/>
        </w:rPr>
        <w:t>Az</w:t>
      </w:r>
      <w:r w:rsidR="00434F30">
        <w:rPr>
          <w:sz w:val="22"/>
          <w:szCs w:val="22"/>
        </w:rPr>
        <w:t xml:space="preserve"> energiaválság miatt prioritást élvez, hogy a korszerűsítést végre kell hajtani, hiszen nagymértékű megtakarítás érhető el a korszerűsített lámpakarokkal, lámpatestekkel</w:t>
      </w:r>
      <w:r w:rsidR="00C232A2">
        <w:rPr>
          <w:sz w:val="22"/>
          <w:szCs w:val="22"/>
        </w:rPr>
        <w:t xml:space="preserve"> magas energiaárak mellett. </w:t>
      </w:r>
    </w:p>
    <w:p w14:paraId="521BD224" w14:textId="77777777" w:rsidR="00434F30" w:rsidRDefault="00434F30" w:rsidP="00434F30">
      <w:pPr>
        <w:jc w:val="both"/>
        <w:rPr>
          <w:sz w:val="22"/>
          <w:szCs w:val="22"/>
        </w:rPr>
      </w:pPr>
    </w:p>
    <w:p w14:paraId="105988EC" w14:textId="01416ED4" w:rsidR="00434F30" w:rsidRDefault="00434F30" w:rsidP="00434F30">
      <w:pPr>
        <w:jc w:val="both"/>
        <w:rPr>
          <w:sz w:val="22"/>
          <w:szCs w:val="22"/>
        </w:rPr>
      </w:pPr>
      <w:r>
        <w:rPr>
          <w:sz w:val="22"/>
          <w:szCs w:val="22"/>
        </w:rPr>
        <w:t>A létesítmény célja a közvilágítás korszerűsítése LED lámpatestekkel a város 136 utcáját érintően. Jelentős teljesítményváltozás eredményezhető, amely a közvilágítás költségeit jelentős mértékben csökkentheti. A tervdokumentáció 1.637 db lámpatest elbontását és 1.704 db új lámpatest elhelyezését tartalmazza, valamint számol a kivitelezés során a bontásból származó hulladéklerakási díjjal, a kivitelezéshez szükséges emelőkosaras gépjármű igénybevételével. A kivitelezéshez a közműszolgáltató részéről szakfelügyelet, valamint forgalomtechnikai terv készítése szükséges, amely költségeket a tervdokumentáció figyelembe vesz.</w:t>
      </w:r>
    </w:p>
    <w:p w14:paraId="55E6710B" w14:textId="77777777" w:rsidR="00434F30" w:rsidRDefault="00434F30" w:rsidP="00434F30">
      <w:pPr>
        <w:jc w:val="both"/>
        <w:rPr>
          <w:sz w:val="22"/>
          <w:szCs w:val="22"/>
        </w:rPr>
      </w:pPr>
    </w:p>
    <w:p w14:paraId="048B8C64" w14:textId="6F8776A3" w:rsidR="00434F30" w:rsidRDefault="00434F30" w:rsidP="00434F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Mindenképpen szeretnénk, ha a 2024. évben a közvilágítás korszerűsítésének lehetősége biztosított lenne, ezért a hitelszerződés hosszabbítására van szükség. A szerződéses összeg miatt a Kormány engedélyére van szükség, mivel a stabilitási törvény előírása alapján engedély szükséges, amennyiben a módosított szerződés futamideje az eredetihez képest hosszabb, annak ellenére, hogy az ügylet célja változatlan. </w:t>
      </w:r>
    </w:p>
    <w:p w14:paraId="78958030" w14:textId="77777777" w:rsidR="00434F30" w:rsidRDefault="00434F30" w:rsidP="00434F30">
      <w:pPr>
        <w:jc w:val="both"/>
        <w:rPr>
          <w:sz w:val="22"/>
          <w:szCs w:val="22"/>
        </w:rPr>
      </w:pPr>
    </w:p>
    <w:p w14:paraId="69EA3710" w14:textId="77777777" w:rsidR="00434F30" w:rsidRDefault="00434F30" w:rsidP="00434F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közvilágítás korszerűsítés fejlesztési cél esetében a hitel felvételéhez kormányzati hozzájárulás szükséges.  Amennyiben az önkormányzat a hozzájárulást ebben az évben megkapja, akkor a módosított hitelszerződéseket is meg kell kötnie ebben az évben. </w:t>
      </w:r>
    </w:p>
    <w:p w14:paraId="594F57B9" w14:textId="77777777" w:rsidR="00434F30" w:rsidRDefault="00434F30" w:rsidP="00434F30">
      <w:pPr>
        <w:jc w:val="both"/>
        <w:rPr>
          <w:sz w:val="22"/>
          <w:szCs w:val="22"/>
        </w:rPr>
      </w:pPr>
      <w:r>
        <w:rPr>
          <w:sz w:val="22"/>
          <w:szCs w:val="22"/>
        </w:rPr>
        <w:t>A határozati javaslat tartalmazza részletesen a hitelfelvételével kapcsolatos kötelezettségeket.</w:t>
      </w:r>
    </w:p>
    <w:p w14:paraId="53E53829" w14:textId="77777777" w:rsidR="00434F30" w:rsidRDefault="00434F30" w:rsidP="00434F30">
      <w:pPr>
        <w:jc w:val="both"/>
        <w:rPr>
          <w:sz w:val="22"/>
          <w:szCs w:val="22"/>
        </w:rPr>
      </w:pPr>
    </w:p>
    <w:p w14:paraId="1BA86293" w14:textId="77777777" w:rsidR="00434F30" w:rsidRDefault="00434F30" w:rsidP="00434F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Kérem a Tisztelt Képviselő-testületet, hogy az előterjesztést tárgyalja meg és fogadja el. </w:t>
      </w:r>
    </w:p>
    <w:p w14:paraId="25DA678A" w14:textId="77777777" w:rsidR="00434F30" w:rsidRDefault="00434F30" w:rsidP="00434F30">
      <w:pPr>
        <w:jc w:val="both"/>
        <w:rPr>
          <w:sz w:val="22"/>
          <w:szCs w:val="22"/>
        </w:rPr>
      </w:pPr>
    </w:p>
    <w:p w14:paraId="46C2CD35" w14:textId="77777777" w:rsidR="00434F30" w:rsidRDefault="00434F30" w:rsidP="00434F30">
      <w:pPr>
        <w:jc w:val="both"/>
        <w:rPr>
          <w:sz w:val="22"/>
          <w:szCs w:val="22"/>
        </w:rPr>
      </w:pPr>
    </w:p>
    <w:p w14:paraId="3A474D4F" w14:textId="77777777" w:rsidR="00434F30" w:rsidRDefault="00434F30" w:rsidP="00434F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Határozati javaslat</w:t>
      </w:r>
    </w:p>
    <w:p w14:paraId="5C6DAE7B" w14:textId="77777777" w:rsidR="00434F30" w:rsidRDefault="00434F30" w:rsidP="00434F30">
      <w:pPr>
        <w:jc w:val="both"/>
        <w:rPr>
          <w:sz w:val="22"/>
          <w:szCs w:val="22"/>
        </w:rPr>
      </w:pPr>
    </w:p>
    <w:p w14:paraId="76CB9C44" w14:textId="77777777" w:rsidR="00434F30" w:rsidRDefault="00434F30" w:rsidP="00434F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Körmend város Önkormányzati Képviselő-testülete fejlesztései megvalósításhoz elhatározza hitel felvételét az alábbiak szerint. </w:t>
      </w:r>
    </w:p>
    <w:p w14:paraId="7C36D901" w14:textId="77777777" w:rsidR="00434F30" w:rsidRDefault="00434F30" w:rsidP="00434F3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Közvilágítás rekonstrukcióhoz 285.000.000 Ft.</w:t>
      </w:r>
    </w:p>
    <w:p w14:paraId="5F3008C0" w14:textId="77777777" w:rsidR="00434F30" w:rsidRDefault="00434F30" w:rsidP="00434F3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Futamidő: 10 év.</w:t>
      </w:r>
    </w:p>
    <w:p w14:paraId="50CCA4A9" w14:textId="77777777" w:rsidR="00434F30" w:rsidRDefault="00434F30" w:rsidP="00434F30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Körmend Város Önkormányzata az előterjesztés szerinti hitelfelvételhez kéri a Magyar Kormány hozzájárulását.</w:t>
      </w:r>
    </w:p>
    <w:p w14:paraId="55D5CB59" w14:textId="77777777" w:rsidR="00434F30" w:rsidRDefault="00434F30" w:rsidP="00434F30">
      <w:pPr>
        <w:pStyle w:val="Szvegtrzs"/>
        <w:numPr>
          <w:ilvl w:val="0"/>
          <w:numId w:val="2"/>
        </w:num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a). Körmend város Önkormányzata Képviselő-testülete kötelezettséget vállal a hitel visszafizetésére, valamint arra, hogy a hitel futamideje alatt költségvetésének összeállításakor a </w:t>
      </w:r>
      <w:r>
        <w:rPr>
          <w:b w:val="0"/>
          <w:bCs w:val="0"/>
          <w:sz w:val="22"/>
          <w:szCs w:val="22"/>
        </w:rPr>
        <w:lastRenderedPageBreak/>
        <w:t>felvett hitelt és járulékait betervezi és jóváhagyja, és a hitelt folyósító hitelintézet részére a hitelintézetnél, illetve más pénzügyi intézménynél vezetett – fizetési - és alszámlájára - ahol ezt jogszabály nem zárja ki - beszedési megbízást biztosít.</w:t>
      </w:r>
    </w:p>
    <w:p w14:paraId="05E6FB03" w14:textId="77777777" w:rsidR="00434F30" w:rsidRDefault="00434F30" w:rsidP="00434F30">
      <w:pPr>
        <w:pStyle w:val="Szvegtrzs"/>
        <w:rPr>
          <w:b w:val="0"/>
          <w:bCs w:val="0"/>
          <w:sz w:val="22"/>
          <w:szCs w:val="22"/>
        </w:rPr>
      </w:pPr>
    </w:p>
    <w:p w14:paraId="0938683A" w14:textId="77777777" w:rsidR="00434F30" w:rsidRDefault="00434F30" w:rsidP="00434F30">
      <w:pPr>
        <w:pStyle w:val="Szvegtrzs"/>
        <w:ind w:left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A hitel biztosítéka:</w:t>
      </w:r>
    </w:p>
    <w:p w14:paraId="54032D25" w14:textId="77777777" w:rsidR="00434F30" w:rsidRDefault="00434F30" w:rsidP="00434F30">
      <w:pPr>
        <w:numPr>
          <w:ilvl w:val="0"/>
          <w:numId w:val="3"/>
        </w:numPr>
        <w:ind w:left="2130"/>
        <w:jc w:val="both"/>
        <w:rPr>
          <w:sz w:val="22"/>
          <w:szCs w:val="22"/>
        </w:rPr>
      </w:pPr>
      <w:r>
        <w:rPr>
          <w:sz w:val="22"/>
          <w:szCs w:val="22"/>
        </w:rPr>
        <w:t>a futamidő alatti évek költségvetésébe a felvett hitelt és járulékait betervezi és jóváhagyja.</w:t>
      </w:r>
    </w:p>
    <w:p w14:paraId="18E7C780" w14:textId="77777777" w:rsidR="00434F30" w:rsidRDefault="00434F30" w:rsidP="00434F30">
      <w:pPr>
        <w:numPr>
          <w:ilvl w:val="0"/>
          <w:numId w:val="3"/>
        </w:numPr>
        <w:ind w:left="21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Önkormányzat a hitel fedezeteként ajánlja fel a mindenkori hatályos jogszabályok alapján figyelembe vehető valamennyi költségvetési bevételét, annak hitel fedezetéül történő engedményezését. </w:t>
      </w:r>
    </w:p>
    <w:p w14:paraId="0EDD31ED" w14:textId="77777777" w:rsidR="00434F30" w:rsidRDefault="00434F30" w:rsidP="00434F30">
      <w:pPr>
        <w:numPr>
          <w:ilvl w:val="0"/>
          <w:numId w:val="3"/>
        </w:numPr>
        <w:ind w:left="21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valamint minden további nem nevesített költségvetési bevétel engedményezése </w:t>
      </w:r>
    </w:p>
    <w:p w14:paraId="56D0FBF5" w14:textId="77777777" w:rsidR="00434F30" w:rsidRDefault="00434F30" w:rsidP="00434F30">
      <w:pPr>
        <w:numPr>
          <w:ilvl w:val="0"/>
          <w:numId w:val="3"/>
        </w:numPr>
        <w:ind w:left="2130"/>
        <w:jc w:val="both"/>
        <w:rPr>
          <w:sz w:val="22"/>
          <w:szCs w:val="22"/>
        </w:rPr>
      </w:pPr>
      <w:r>
        <w:rPr>
          <w:sz w:val="22"/>
          <w:szCs w:val="22"/>
        </w:rPr>
        <w:t>bank által előírt egyéb jogi biztosíték</w:t>
      </w:r>
    </w:p>
    <w:p w14:paraId="2A5EBBF3" w14:textId="77777777" w:rsidR="00434F30" w:rsidRDefault="00434F30" w:rsidP="00434F30">
      <w:pPr>
        <w:numPr>
          <w:ilvl w:val="0"/>
          <w:numId w:val="3"/>
        </w:numPr>
        <w:ind w:left="21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felhatalmazáson alapuló beszedési megbízás biztosítása. </w:t>
      </w:r>
    </w:p>
    <w:p w14:paraId="0F5D19DE" w14:textId="77777777" w:rsidR="00434F30" w:rsidRDefault="00434F30" w:rsidP="00434F30">
      <w:pPr>
        <w:jc w:val="both"/>
        <w:rPr>
          <w:sz w:val="22"/>
          <w:szCs w:val="22"/>
        </w:rPr>
      </w:pPr>
    </w:p>
    <w:p w14:paraId="01B62328" w14:textId="77777777" w:rsidR="00434F30" w:rsidRDefault="00434F30" w:rsidP="00434F30">
      <w:pPr>
        <w:pStyle w:val="Szvegtrzs"/>
        <w:ind w:left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 Testület nyilatkozik arról, hogy a már meglévő hitelekből, kezességvállalásokból és az igényelt hitelből adódó éves kötelezettségeit figyelembe véve nem esik az 2011. évi CXCIV. tv. 10. §. /5/ bekezdésében meghatározott korlátozás alá. </w:t>
      </w:r>
    </w:p>
    <w:p w14:paraId="436F7046" w14:textId="77777777" w:rsidR="00434F30" w:rsidRDefault="00434F30" w:rsidP="00434F30">
      <w:pPr>
        <w:jc w:val="both"/>
        <w:rPr>
          <w:sz w:val="22"/>
          <w:szCs w:val="22"/>
        </w:rPr>
      </w:pPr>
    </w:p>
    <w:p w14:paraId="253316DC" w14:textId="77777777" w:rsidR="00434F30" w:rsidRDefault="00434F30" w:rsidP="00434F30">
      <w:pPr>
        <w:pStyle w:val="Szvegtrzs"/>
        <w:ind w:left="709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b). Felhatalmazást ad a Polgármesternek, hogy az 1./ pont szerinti feltételekkel történő hitelfelvétel ügyében eljárjon, és a legjobb ajánlatot tevő hitelintézettel a hitelszerződést és a kapcsolódó biztosítéki szerződéseket, felhatalmazáson alapuló beszedési megbízást aláírja az Önkormányzat képviseletében.</w:t>
      </w:r>
    </w:p>
    <w:p w14:paraId="3400AFD8" w14:textId="77777777" w:rsidR="00434F30" w:rsidRDefault="00434F30" w:rsidP="00434F30">
      <w:pPr>
        <w:pStyle w:val="Szvegtrzs"/>
        <w:rPr>
          <w:b w:val="0"/>
          <w:bCs w:val="0"/>
          <w:sz w:val="22"/>
          <w:szCs w:val="22"/>
        </w:rPr>
      </w:pPr>
    </w:p>
    <w:p w14:paraId="1966B49B" w14:textId="77777777" w:rsidR="00434F30" w:rsidRDefault="00434F30" w:rsidP="00434F30">
      <w:pPr>
        <w:jc w:val="both"/>
        <w:rPr>
          <w:sz w:val="22"/>
          <w:szCs w:val="22"/>
        </w:rPr>
      </w:pPr>
    </w:p>
    <w:p w14:paraId="142B6E8F" w14:textId="227D35EF" w:rsidR="00434F30" w:rsidRDefault="00434F30" w:rsidP="00434F30">
      <w:pPr>
        <w:jc w:val="both"/>
      </w:pPr>
      <w:r>
        <w:t xml:space="preserve">Körmend, </w:t>
      </w:r>
      <w:r w:rsidRPr="00C232A2">
        <w:t xml:space="preserve">2023. </w:t>
      </w:r>
      <w:proofErr w:type="gramStart"/>
      <w:r w:rsidRPr="00C232A2">
        <w:t>október</w:t>
      </w:r>
      <w:r w:rsidR="00282C76">
        <w:t xml:space="preserve">  25.</w:t>
      </w:r>
      <w:proofErr w:type="gramEnd"/>
      <w:r w:rsidR="00C232A2">
        <w:t xml:space="preserve"> </w:t>
      </w:r>
    </w:p>
    <w:p w14:paraId="613D2C07" w14:textId="77777777" w:rsidR="00434F30" w:rsidRDefault="00434F30" w:rsidP="00434F30">
      <w:pPr>
        <w:jc w:val="both"/>
      </w:pPr>
    </w:p>
    <w:p w14:paraId="02CEFEB5" w14:textId="77777777" w:rsidR="00434F30" w:rsidRDefault="00434F30" w:rsidP="00434F30">
      <w:pPr>
        <w:jc w:val="both"/>
      </w:pPr>
    </w:p>
    <w:p w14:paraId="5A0E2A63" w14:textId="77777777" w:rsidR="00434F30" w:rsidRDefault="00434F30" w:rsidP="00434F30">
      <w:pPr>
        <w:jc w:val="center"/>
        <w:rPr>
          <w:b/>
        </w:rPr>
      </w:pPr>
      <w:proofErr w:type="spellStart"/>
      <w:r>
        <w:rPr>
          <w:b/>
        </w:rPr>
        <w:t>Bebes</w:t>
      </w:r>
      <w:proofErr w:type="spellEnd"/>
      <w:r>
        <w:rPr>
          <w:b/>
        </w:rPr>
        <w:t xml:space="preserve"> István</w:t>
      </w:r>
    </w:p>
    <w:p w14:paraId="6C7D007D" w14:textId="77777777" w:rsidR="00434F30" w:rsidRDefault="00434F30" w:rsidP="00434F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polgármester</w:t>
      </w:r>
    </w:p>
    <w:p w14:paraId="09B54FD4" w14:textId="77777777" w:rsidR="00BA2DF9" w:rsidRDefault="00BA2DF9"/>
    <w:sectPr w:rsidR="00BA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0689D"/>
    <w:multiLevelType w:val="hybridMultilevel"/>
    <w:tmpl w:val="2B8CF6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223AD"/>
    <w:multiLevelType w:val="hybridMultilevel"/>
    <w:tmpl w:val="6CEAB212"/>
    <w:lvl w:ilvl="0" w:tplc="040E0001">
      <w:numFmt w:val="decimal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795580"/>
    <w:multiLevelType w:val="hybridMultilevel"/>
    <w:tmpl w:val="4FB8D8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731545">
    <w:abstractNumId w:val="0"/>
  </w:num>
  <w:num w:numId="2" w16cid:durableId="1131835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349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30"/>
    <w:rsid w:val="00282C76"/>
    <w:rsid w:val="00434F30"/>
    <w:rsid w:val="00653053"/>
    <w:rsid w:val="00844048"/>
    <w:rsid w:val="00BA2DF9"/>
    <w:rsid w:val="00C2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56A5"/>
  <w15:chartTrackingRefBased/>
  <w15:docId w15:val="{928FC57D-8FF7-42A1-B746-9FDA2CA4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4F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434F30"/>
    <w:pPr>
      <w:suppressAutoHyphens/>
      <w:jc w:val="both"/>
    </w:pPr>
    <w:rPr>
      <w:b/>
      <w:bCs/>
      <w:lang w:val="x-none"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434F30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Stepics Anita</dc:creator>
  <cp:keywords/>
  <dc:description/>
  <cp:lastModifiedBy>Stepics Anita</cp:lastModifiedBy>
  <cp:revision>2</cp:revision>
  <cp:lastPrinted>2023-10-25T07:30:00Z</cp:lastPrinted>
  <dcterms:created xsi:type="dcterms:W3CDTF">2023-10-25T07:30:00Z</dcterms:created>
  <dcterms:modified xsi:type="dcterms:W3CDTF">2023-10-25T07:30:00Z</dcterms:modified>
</cp:coreProperties>
</file>