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EFBD" w14:textId="77777777" w:rsidR="00001DC9" w:rsidRDefault="00001DC9" w:rsidP="00001DC9">
      <w:pPr>
        <w:widowControl w:val="0"/>
        <w:suppressAutoHyphens/>
        <w:spacing w:before="240" w:after="120"/>
        <w:jc w:val="center"/>
        <w:rPr>
          <w:rFonts w:eastAsia="SimSun" w:cs="Mangal"/>
          <w:b/>
          <w:kern w:val="2"/>
          <w:sz w:val="26"/>
          <w:szCs w:val="26"/>
          <w:lang w:eastAsia="zh-CN" w:bidi="hi-IN"/>
        </w:rPr>
      </w:pPr>
      <w:r>
        <w:rPr>
          <w:rFonts w:eastAsia="SimSun" w:cs="Mangal"/>
          <w:b/>
          <w:kern w:val="2"/>
          <w:sz w:val="26"/>
          <w:szCs w:val="26"/>
          <w:lang w:eastAsia="zh-CN" w:bidi="hi-IN"/>
        </w:rPr>
        <w:t>ELŐTERJESZTÉS</w:t>
      </w:r>
    </w:p>
    <w:p w14:paraId="012EF430" w14:textId="576E4364" w:rsidR="00001DC9" w:rsidRDefault="00001DC9" w:rsidP="00001DC9">
      <w:pPr>
        <w:widowControl w:val="0"/>
        <w:suppressAutoHyphens/>
        <w:spacing w:before="120" w:after="24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lang w:eastAsia="zh-CN" w:bidi="hi-IN"/>
        </w:rPr>
        <w:t>Körmend Város Önkormányzata Képviselő-testületének 2023. szeptember</w:t>
      </w:r>
      <w:r>
        <w:rPr>
          <w:rFonts w:eastAsia="SimSun" w:cs="Mangal"/>
          <w:b/>
          <w:kern w:val="2"/>
          <w:sz w:val="24"/>
          <w:szCs w:val="24"/>
          <w:lang w:eastAsia="zh-CN" w:bidi="hi-IN"/>
        </w:rPr>
        <w:t xml:space="preserve"> 6- </w:t>
      </w:r>
      <w:r>
        <w:rPr>
          <w:rFonts w:eastAsia="SimSun" w:cs="Mangal"/>
          <w:b/>
          <w:kern w:val="2"/>
          <w:sz w:val="24"/>
          <w:szCs w:val="24"/>
          <w:lang w:eastAsia="zh-CN" w:bidi="hi-IN"/>
        </w:rPr>
        <w:t>i ülésére</w:t>
      </w:r>
    </w:p>
    <w:p w14:paraId="015A96B4" w14:textId="77777777" w:rsidR="00001DC9" w:rsidRDefault="00001DC9" w:rsidP="00001DC9">
      <w:pPr>
        <w:widowControl w:val="0"/>
        <w:suppressAutoHyphens/>
        <w:spacing w:before="360" w:after="36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u w:val="single"/>
          <w:lang w:eastAsia="zh-CN" w:bidi="hi-IN"/>
        </w:rPr>
        <w:t>Tárgy</w:t>
      </w:r>
      <w:r>
        <w:rPr>
          <w:rFonts w:eastAsia="SimSun" w:cs="Mangal"/>
          <w:b/>
          <w:kern w:val="2"/>
          <w:sz w:val="24"/>
          <w:szCs w:val="24"/>
          <w:lang w:eastAsia="zh-CN" w:bidi="hi-IN"/>
        </w:rPr>
        <w:t xml:space="preserve">: </w:t>
      </w:r>
      <w:r>
        <w:rPr>
          <w:rFonts w:eastAsia="SimSun" w:cs="Mangal"/>
          <w:bCs/>
          <w:kern w:val="2"/>
          <w:sz w:val="24"/>
          <w:szCs w:val="24"/>
          <w:lang w:eastAsia="zh-CN" w:bidi="hi-IN"/>
        </w:rPr>
        <w:t>a közösségi együttélés alapvető szabályairól és azok megsértésének jogkövetkezményeiről</w:t>
      </w:r>
      <w:r>
        <w:rPr>
          <w:bCs/>
          <w:sz w:val="24"/>
          <w:szCs w:val="24"/>
        </w:rPr>
        <w:t xml:space="preserve"> szóló rendelet módosítása</w:t>
      </w:r>
    </w:p>
    <w:p w14:paraId="497D0D14" w14:textId="77777777" w:rsidR="00001DC9" w:rsidRDefault="00001DC9" w:rsidP="00001DC9">
      <w:pPr>
        <w:widowControl w:val="0"/>
        <w:suppressAutoHyphens/>
        <w:spacing w:before="480" w:after="48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kern w:val="2"/>
          <w:sz w:val="24"/>
          <w:szCs w:val="24"/>
          <w:lang w:eastAsia="zh-CN" w:bidi="hi-IN"/>
        </w:rPr>
        <w:t>Tisztelt Képviselő-testület!</w:t>
      </w:r>
    </w:p>
    <w:p w14:paraId="3830F5FB" w14:textId="21620C42" w:rsidR="00001DC9" w:rsidRPr="00001DC9" w:rsidRDefault="00001DC9" w:rsidP="00001DC9">
      <w:pPr>
        <w:widowControl w:val="0"/>
        <w:suppressAutoHyphens/>
        <w:spacing w:before="480" w:after="48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A Képviselő-testület 2021-ben fogadta el a közösségi együttélés szabályairól és azok megsértésének jogkövetkezményeiről szóló rendeletét, amelyben többek között a játszóterek, kültéri </w:t>
      </w:r>
      <w:proofErr w:type="spellStart"/>
      <w:r>
        <w:rPr>
          <w:sz w:val="24"/>
          <w:szCs w:val="24"/>
        </w:rPr>
        <w:t>fitnessparkok</w:t>
      </w:r>
      <w:proofErr w:type="spellEnd"/>
      <w:r>
        <w:rPr>
          <w:sz w:val="24"/>
          <w:szCs w:val="24"/>
        </w:rPr>
        <w:t xml:space="preserve"> és sportpályák nem rendeltetésszerű használata is szankcionálásra került. Az elmúlt időszakban számos panasz érkezett a lakosság részéről ezen közösségi terekkel kapcsolatban, melyek már nem csak a rendeltetésellenes használatra, hanem a késő esti, éjszakai ott tartózkodásra, zajongásra hívta fel a figyelmet. Mindezek miatt indokolt lenne a hivatkozott rendelet kiegészítése az erre vonatkozó szabállyal.</w:t>
      </w:r>
    </w:p>
    <w:p w14:paraId="495982A2" w14:textId="77777777" w:rsidR="00001DC9" w:rsidRDefault="00001DC9" w:rsidP="00001DC9">
      <w:pPr>
        <w:tabs>
          <w:tab w:val="left" w:pos="828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 rendeletmódosítás tervezetét a Képviselő-testület tagjai az előterjesztés mellékleteként megismerhetik.</w:t>
      </w:r>
    </w:p>
    <w:p w14:paraId="26DE305E" w14:textId="5D6B8E95" w:rsidR="00001DC9" w:rsidRDefault="00001DC9" w:rsidP="00001DC9">
      <w:pPr>
        <w:tabs>
          <w:tab w:val="left" w:pos="828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Kérem a Tisztelt Képviselő-testületet, hogy az előterjesztést vitassa meg és fogadja el a rendelet módosítását.</w:t>
      </w:r>
    </w:p>
    <w:p w14:paraId="34F25533" w14:textId="77777777" w:rsidR="00001DC9" w:rsidRDefault="00001DC9" w:rsidP="00001DC9">
      <w:pPr>
        <w:spacing w:before="360" w:after="24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Előzetes hatásvizsgálat:</w:t>
      </w:r>
    </w:p>
    <w:p w14:paraId="4FBB5134" w14:textId="77777777" w:rsidR="00001DC9" w:rsidRDefault="00001DC9" w:rsidP="00001DC9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Társadalmi hatás</w:t>
      </w:r>
      <w:r>
        <w:rPr>
          <w:color w:val="000000"/>
          <w:sz w:val="24"/>
          <w:szCs w:val="24"/>
        </w:rPr>
        <w:t>: A módosításra kerülő rendelet a közösségi együttélés szabályait határozza meg, így a lakosság egészének életére hatással van, jelen módosítás egy kiegészítést tartalmaz, mely a lakosság esti, éjszakai pihenését hivatott szolgálni.</w:t>
      </w:r>
    </w:p>
    <w:p w14:paraId="60272343" w14:textId="77777777" w:rsidR="00001DC9" w:rsidRDefault="00001DC9" w:rsidP="00001DC9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Gazdasági hatás</w:t>
      </w:r>
      <w:r>
        <w:rPr>
          <w:color w:val="000000"/>
          <w:sz w:val="24"/>
          <w:szCs w:val="24"/>
        </w:rPr>
        <w:t>: A rendelet megalkotásának gazdasági hatása nincsen.</w:t>
      </w:r>
    </w:p>
    <w:p w14:paraId="5880A658" w14:textId="77777777" w:rsidR="00001DC9" w:rsidRDefault="00001DC9" w:rsidP="00001DC9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Költségvetési hatás</w:t>
      </w:r>
      <w:r>
        <w:rPr>
          <w:color w:val="000000"/>
          <w:sz w:val="24"/>
          <w:szCs w:val="24"/>
        </w:rPr>
        <w:t>: A rendelet megalkotásának költségvetési hatása nincs.</w:t>
      </w:r>
    </w:p>
    <w:p w14:paraId="5A7A521D" w14:textId="77777777" w:rsidR="00001DC9" w:rsidRDefault="00001DC9" w:rsidP="00001DC9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Környezeti és egészségi hatás</w:t>
      </w:r>
      <w:r>
        <w:rPr>
          <w:color w:val="000000"/>
          <w:sz w:val="24"/>
          <w:szCs w:val="24"/>
        </w:rPr>
        <w:t xml:space="preserve">: A rendelet megalkotásának nincs környezeti és egészségi hatása. </w:t>
      </w:r>
    </w:p>
    <w:p w14:paraId="21ACFBB4" w14:textId="77777777" w:rsidR="00001DC9" w:rsidRDefault="00001DC9" w:rsidP="00001DC9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Adminisztratív </w:t>
      </w:r>
      <w:proofErr w:type="spellStart"/>
      <w:r>
        <w:rPr>
          <w:color w:val="000000"/>
          <w:sz w:val="24"/>
          <w:szCs w:val="24"/>
          <w:u w:val="single"/>
        </w:rPr>
        <w:t>terheket</w:t>
      </w:r>
      <w:proofErr w:type="spellEnd"/>
      <w:r>
        <w:rPr>
          <w:color w:val="000000"/>
          <w:sz w:val="24"/>
          <w:szCs w:val="24"/>
          <w:u w:val="single"/>
        </w:rPr>
        <w:t xml:space="preserve"> befolyásoló hatás</w:t>
      </w:r>
      <w:r>
        <w:rPr>
          <w:color w:val="000000"/>
          <w:sz w:val="24"/>
          <w:szCs w:val="24"/>
        </w:rPr>
        <w:t xml:space="preserve">: A rendelet megalkotásának nincs számottevő adminisztratív </w:t>
      </w:r>
      <w:proofErr w:type="spellStart"/>
      <w:r>
        <w:rPr>
          <w:color w:val="000000"/>
          <w:sz w:val="24"/>
          <w:szCs w:val="24"/>
        </w:rPr>
        <w:t>terheket</w:t>
      </w:r>
      <w:proofErr w:type="spellEnd"/>
      <w:r>
        <w:rPr>
          <w:color w:val="000000"/>
          <w:sz w:val="24"/>
          <w:szCs w:val="24"/>
        </w:rPr>
        <w:t xml:space="preserve"> befolyásoló hatása. </w:t>
      </w:r>
    </w:p>
    <w:p w14:paraId="0440E1B7" w14:textId="77777777" w:rsidR="00001DC9" w:rsidRDefault="00001DC9" w:rsidP="00001DC9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 jogszabály megalkotásának szükségességét, a jogalkotás elmaradásának várható következményeit, és a jogszabály alkalmazásához szükséges személyi, szervezeti, tárgyi és pénzügyi feltételek</w:t>
      </w:r>
      <w:r>
        <w:rPr>
          <w:color w:val="000000"/>
          <w:sz w:val="24"/>
          <w:szCs w:val="24"/>
        </w:rPr>
        <w:t>:</w:t>
      </w:r>
    </w:p>
    <w:p w14:paraId="481FDB3C" w14:textId="77777777" w:rsidR="00001DC9" w:rsidRDefault="00001DC9" w:rsidP="00001DC9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rendelet megalkotását a lakosság részéről megfogalmazott igények indokolják.</w:t>
      </w:r>
    </w:p>
    <w:p w14:paraId="092A57A7" w14:textId="77777777" w:rsidR="00001DC9" w:rsidRDefault="00001DC9" w:rsidP="00001DC9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jogszabály alkalmazása többlet személyi, szervezeti, tárgyi és pénzügyi feltételeket nem kíván.</w:t>
      </w:r>
    </w:p>
    <w:p w14:paraId="6B756CF8" w14:textId="0249CD90" w:rsidR="00001DC9" w:rsidRDefault="00001DC9" w:rsidP="00001DC9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Körmend, 2023. augusztus 29.</w:t>
      </w:r>
    </w:p>
    <w:p w14:paraId="12E2689F" w14:textId="77777777" w:rsidR="00001DC9" w:rsidRDefault="00001DC9" w:rsidP="00001DC9">
      <w:pPr>
        <w:tabs>
          <w:tab w:val="center" w:pos="6237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 </w:t>
      </w:r>
    </w:p>
    <w:p w14:paraId="12D45F6D" w14:textId="77777777" w:rsidR="00001DC9" w:rsidRDefault="00001DC9" w:rsidP="00001DC9">
      <w:pPr>
        <w:tabs>
          <w:tab w:val="center" w:pos="6237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polgármester</w:t>
      </w:r>
      <w:r>
        <w:rPr>
          <w:sz w:val="24"/>
          <w:szCs w:val="24"/>
        </w:rPr>
        <w:br w:type="page"/>
      </w:r>
    </w:p>
    <w:p w14:paraId="785D8CE5" w14:textId="77777777" w:rsidR="00001DC9" w:rsidRDefault="00001DC9" w:rsidP="00001DC9">
      <w:pPr>
        <w:widowControl w:val="0"/>
        <w:suppressAutoHyphens/>
        <w:spacing w:before="240" w:after="36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lang w:eastAsia="zh-CN" w:bidi="hi-IN"/>
        </w:rPr>
        <w:lastRenderedPageBreak/>
        <w:t>Körmend Város Önkormányzata Képviselő-testülete ……/2023. (IX. …) önkormányzati rendelete</w:t>
      </w:r>
    </w:p>
    <w:p w14:paraId="37F32527" w14:textId="77777777" w:rsidR="00001DC9" w:rsidRDefault="00001DC9" w:rsidP="00001DC9">
      <w:pPr>
        <w:widowControl w:val="0"/>
        <w:suppressAutoHyphens/>
        <w:spacing w:before="240" w:after="48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bookmarkStart w:id="0" w:name="_Hlk144191741"/>
      <w:bookmarkStart w:id="1" w:name="_Hlk144192083"/>
      <w:r>
        <w:rPr>
          <w:rFonts w:eastAsia="SimSun" w:cs="Mangal"/>
          <w:b/>
          <w:kern w:val="2"/>
          <w:sz w:val="24"/>
          <w:szCs w:val="24"/>
          <w:lang w:eastAsia="zh-CN" w:bidi="hi-IN"/>
        </w:rPr>
        <w:t xml:space="preserve">a közösségi együttélés alapvető szabályairól és azok megsértésének jogkövetkezményeiről </w:t>
      </w:r>
      <w:bookmarkEnd w:id="0"/>
      <w:r>
        <w:rPr>
          <w:rFonts w:eastAsia="SimSun" w:cs="Mangal"/>
          <w:b/>
          <w:kern w:val="2"/>
          <w:sz w:val="24"/>
          <w:szCs w:val="24"/>
          <w:lang w:eastAsia="zh-CN" w:bidi="hi-IN"/>
        </w:rPr>
        <w:t>szóló 5/2021. (III. 31.) önkormányzati rendelet módosításáró</w:t>
      </w:r>
      <w:bookmarkEnd w:id="1"/>
      <w:r>
        <w:rPr>
          <w:rFonts w:eastAsia="SimSun" w:cs="Mangal"/>
          <w:b/>
          <w:kern w:val="2"/>
          <w:sz w:val="24"/>
          <w:szCs w:val="24"/>
          <w:lang w:eastAsia="zh-CN" w:bidi="hi-IN"/>
        </w:rPr>
        <w:t>l</w:t>
      </w:r>
    </w:p>
    <w:p w14:paraId="05E51BAB" w14:textId="77777777" w:rsidR="00001DC9" w:rsidRDefault="00001DC9" w:rsidP="00001DC9">
      <w:pPr>
        <w:spacing w:before="120" w:after="480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Körmend Város Önkormányzata Képviselő-testülete az Alaptörvény 32. cikk (1) bekezdés a) pontjában és Magyarország helyi önkormányzatairól szóló 2011. évi CLXXXIX. törvény 8.§ (2) bekezdésében meghatározott feladatkörében eljárva, </w:t>
      </w:r>
      <w:r>
        <w:rPr>
          <w:rFonts w:eastAsia="SimSun" w:cs="Mangal"/>
          <w:kern w:val="2"/>
          <w:sz w:val="24"/>
          <w:szCs w:val="24"/>
          <w:lang w:eastAsia="zh-CN" w:bidi="hi-IN"/>
        </w:rPr>
        <w:t>a</w:t>
      </w:r>
      <w:r>
        <w:rPr>
          <w:sz w:val="24"/>
          <w:szCs w:val="24"/>
        </w:rPr>
        <w:t xml:space="preserve"> Magyarország helyi önkormányzatairól szóló 2011. évi CLXXXIX. törvény 143.§ (4) bekezdés d) pontjában kapott felhatalmazás alapján a következőket rendeli el</w:t>
      </w:r>
      <w:r>
        <w:rPr>
          <w:iCs/>
          <w:sz w:val="24"/>
          <w:szCs w:val="24"/>
        </w:rPr>
        <w:t>:</w:t>
      </w:r>
    </w:p>
    <w:p w14:paraId="41632213" w14:textId="77777777" w:rsidR="00001DC9" w:rsidRDefault="00001DC9" w:rsidP="00001DC9">
      <w:pPr>
        <w:spacing w:before="24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1.§</w:t>
      </w:r>
      <w:r>
        <w:rPr>
          <w:sz w:val="24"/>
          <w:szCs w:val="24"/>
        </w:rPr>
        <w:t xml:space="preserve"> Körmend Város Önkormányzata Képviselő-testületének a</w:t>
      </w:r>
      <w:r>
        <w:rPr>
          <w:bCs/>
          <w:sz w:val="24"/>
          <w:szCs w:val="24"/>
        </w:rPr>
        <w:t xml:space="preserve"> közösségi együttélés alapvető szabályairól és azok megsértésének jogkövetkezményeiről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szóló 5/2021. (III. 31.) önkormányzati rendelete 8.§-a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következő (3) bekezdéssel egészül ki:</w:t>
      </w:r>
    </w:p>
    <w:p w14:paraId="131EFA2A" w14:textId="52193BEF" w:rsidR="00001DC9" w:rsidRDefault="00001DC9" w:rsidP="00001DC9">
      <w:pPr>
        <w:spacing w:before="240" w:after="1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(3) Aki játszóteret, kültéri </w:t>
      </w:r>
      <w:proofErr w:type="spellStart"/>
      <w:r>
        <w:rPr>
          <w:i/>
          <w:iCs/>
          <w:sz w:val="24"/>
          <w:szCs w:val="24"/>
        </w:rPr>
        <w:t>fitnessparkot</w:t>
      </w:r>
      <w:proofErr w:type="spellEnd"/>
      <w:r>
        <w:rPr>
          <w:i/>
          <w:iCs/>
          <w:sz w:val="24"/>
          <w:szCs w:val="24"/>
        </w:rPr>
        <w:t>, sportpályát az adott helyszínre meghatározott használati rendben foglaltaktól eltérően,</w:t>
      </w:r>
      <w:r>
        <w:rPr>
          <w:i/>
          <w:iCs/>
          <w:sz w:val="24"/>
          <w:szCs w:val="24"/>
        </w:rPr>
        <w:t xml:space="preserve"> vagy</w:t>
      </w:r>
      <w:r>
        <w:rPr>
          <w:i/>
          <w:iCs/>
          <w:sz w:val="24"/>
          <w:szCs w:val="24"/>
        </w:rPr>
        <w:t xml:space="preserve"> az abban meghatározott nyitvatartási időn kívül használja vagy ott</w:t>
      </w:r>
      <w:r>
        <w:rPr>
          <w:i/>
          <w:iCs/>
          <w:sz w:val="24"/>
          <w:szCs w:val="24"/>
        </w:rPr>
        <w:t xml:space="preserve"> nyitvatartási időn kívül ta</w:t>
      </w:r>
      <w:r>
        <w:rPr>
          <w:i/>
          <w:iCs/>
          <w:sz w:val="24"/>
          <w:szCs w:val="24"/>
        </w:rPr>
        <w:t>rtózkodik</w:t>
      </w:r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és erre vonatkozóan engedéllyel nem rendelkezik,</w:t>
      </w:r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közösségi együttélés alapvető szabályait sértő magatartást valósít meg.</w:t>
      </w:r>
    </w:p>
    <w:p w14:paraId="266FC6C5" w14:textId="77777777" w:rsidR="00001DC9" w:rsidRDefault="00001DC9" w:rsidP="00001DC9">
      <w:pPr>
        <w:spacing w:before="24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2.§</w:t>
      </w:r>
      <w:r>
        <w:rPr>
          <w:sz w:val="24"/>
          <w:szCs w:val="24"/>
        </w:rPr>
        <w:t xml:space="preserve"> Ez a rendelet a kihirdetést követő napon lép hatályba, </w:t>
      </w:r>
      <w:r>
        <w:rPr>
          <w:bCs/>
          <w:iCs/>
          <w:sz w:val="24"/>
          <w:szCs w:val="24"/>
        </w:rPr>
        <w:t>és a hatályba lépését követő napon hatályát veszti.</w:t>
      </w:r>
    </w:p>
    <w:p w14:paraId="29293F2C" w14:textId="77777777" w:rsidR="00001DC9" w:rsidRDefault="00001DC9" w:rsidP="00001DC9">
      <w:pPr>
        <w:spacing w:before="120" w:after="120"/>
        <w:jc w:val="both"/>
        <w:rPr>
          <w:sz w:val="24"/>
          <w:szCs w:val="24"/>
        </w:rPr>
      </w:pPr>
    </w:p>
    <w:p w14:paraId="2E693907" w14:textId="77777777" w:rsidR="00001DC9" w:rsidRDefault="00001DC9" w:rsidP="00001DC9">
      <w:pPr>
        <w:spacing w:before="120" w:after="120"/>
        <w:jc w:val="both"/>
        <w:rPr>
          <w:sz w:val="24"/>
          <w:szCs w:val="24"/>
        </w:rPr>
      </w:pPr>
    </w:p>
    <w:p w14:paraId="15BD844F" w14:textId="77777777" w:rsidR="00001DC9" w:rsidRDefault="00001DC9" w:rsidP="00001DC9">
      <w:pPr>
        <w:spacing w:before="120" w:after="120"/>
        <w:jc w:val="both"/>
        <w:rPr>
          <w:sz w:val="24"/>
          <w:szCs w:val="24"/>
        </w:rPr>
      </w:pPr>
    </w:p>
    <w:p w14:paraId="2289781C" w14:textId="77777777" w:rsidR="00001DC9" w:rsidRDefault="00001DC9" w:rsidP="00001DC9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lang w:eastAsia="zh-CN" w:bidi="hi-IN"/>
        </w:rPr>
        <w:tab/>
      </w:r>
      <w:proofErr w:type="spellStart"/>
      <w:r>
        <w:rPr>
          <w:rFonts w:eastAsia="SimSun" w:cs="Mangal"/>
          <w:b/>
          <w:kern w:val="2"/>
          <w:sz w:val="24"/>
          <w:szCs w:val="24"/>
          <w:lang w:eastAsia="zh-CN" w:bidi="hi-IN"/>
        </w:rPr>
        <w:t>Bebes</w:t>
      </w:r>
      <w:proofErr w:type="spellEnd"/>
      <w:r>
        <w:rPr>
          <w:rFonts w:eastAsia="SimSun" w:cs="Mangal"/>
          <w:b/>
          <w:kern w:val="2"/>
          <w:sz w:val="24"/>
          <w:szCs w:val="24"/>
          <w:lang w:eastAsia="zh-CN" w:bidi="hi-IN"/>
        </w:rPr>
        <w:t xml:space="preserve"> István </w:t>
      </w:r>
      <w:r>
        <w:rPr>
          <w:rFonts w:eastAsia="SimSun" w:cs="Mangal"/>
          <w:b/>
          <w:kern w:val="2"/>
          <w:sz w:val="24"/>
          <w:szCs w:val="24"/>
          <w:lang w:eastAsia="zh-CN" w:bidi="hi-IN"/>
        </w:rPr>
        <w:tab/>
        <w:t>dr. Stepics Anita</w:t>
      </w:r>
    </w:p>
    <w:p w14:paraId="0ED18080" w14:textId="77777777" w:rsidR="00001DC9" w:rsidRDefault="00001DC9" w:rsidP="00001DC9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lang w:eastAsia="zh-CN" w:bidi="hi-IN"/>
        </w:rPr>
        <w:tab/>
        <w:t>polgármester</w:t>
      </w:r>
      <w:r>
        <w:rPr>
          <w:rFonts w:eastAsia="SimSun" w:cs="Mangal"/>
          <w:b/>
          <w:kern w:val="2"/>
          <w:sz w:val="24"/>
          <w:szCs w:val="24"/>
          <w:lang w:eastAsia="zh-CN" w:bidi="hi-IN"/>
        </w:rPr>
        <w:tab/>
        <w:t>jegyző</w:t>
      </w:r>
    </w:p>
    <w:p w14:paraId="163B5611" w14:textId="77777777" w:rsidR="00001DC9" w:rsidRDefault="00001DC9" w:rsidP="00001DC9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sz w:val="24"/>
          <w:szCs w:val="24"/>
          <w:lang w:eastAsia="zh-CN" w:bidi="hi-IN"/>
        </w:rPr>
      </w:pPr>
    </w:p>
    <w:p w14:paraId="7D617A0D" w14:textId="77777777" w:rsidR="00001DC9" w:rsidRDefault="00001DC9" w:rsidP="00001DC9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sz w:val="24"/>
          <w:szCs w:val="24"/>
          <w:lang w:eastAsia="zh-CN" w:bidi="hi-IN"/>
        </w:rPr>
      </w:pPr>
    </w:p>
    <w:p w14:paraId="1F94478D" w14:textId="77777777" w:rsidR="00001DC9" w:rsidRDefault="00001DC9" w:rsidP="00001DC9">
      <w:pPr>
        <w:tabs>
          <w:tab w:val="center" w:pos="2552"/>
          <w:tab w:val="center" w:pos="7088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Záradék</w:t>
      </w:r>
      <w:r>
        <w:rPr>
          <w:b/>
          <w:sz w:val="24"/>
          <w:szCs w:val="24"/>
        </w:rPr>
        <w:t>:</w:t>
      </w:r>
    </w:p>
    <w:p w14:paraId="1689A565" w14:textId="77777777" w:rsidR="00001DC9" w:rsidRDefault="00001DC9" w:rsidP="00001DC9">
      <w:pPr>
        <w:tabs>
          <w:tab w:val="center" w:pos="2552"/>
          <w:tab w:val="center" w:pos="7088"/>
        </w:tabs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rendelet kihirdetve a Körmendi Közös Önkormányzati Hivatal hirdetőtábláján való kifüggesztés útján 2023. szeptember …. napján.</w:t>
      </w:r>
    </w:p>
    <w:p w14:paraId="399ADDDF" w14:textId="77777777" w:rsidR="00001DC9" w:rsidRDefault="00001DC9" w:rsidP="00001DC9">
      <w:pPr>
        <w:tabs>
          <w:tab w:val="center" w:pos="2552"/>
          <w:tab w:val="center" w:pos="7088"/>
        </w:tabs>
        <w:spacing w:before="120" w:after="120"/>
        <w:jc w:val="both"/>
        <w:rPr>
          <w:bCs/>
          <w:sz w:val="24"/>
          <w:szCs w:val="24"/>
        </w:rPr>
      </w:pPr>
    </w:p>
    <w:p w14:paraId="053E871C" w14:textId="77777777" w:rsidR="00001DC9" w:rsidRDefault="00001DC9" w:rsidP="00001DC9">
      <w:pPr>
        <w:tabs>
          <w:tab w:val="center" w:pos="2552"/>
          <w:tab w:val="center" w:pos="7088"/>
        </w:tabs>
        <w:spacing w:before="120" w:after="120"/>
        <w:jc w:val="both"/>
        <w:rPr>
          <w:bCs/>
          <w:sz w:val="24"/>
          <w:szCs w:val="24"/>
        </w:rPr>
      </w:pPr>
    </w:p>
    <w:p w14:paraId="4AD20182" w14:textId="77777777" w:rsidR="00001DC9" w:rsidRDefault="00001DC9" w:rsidP="00001DC9">
      <w:pPr>
        <w:tabs>
          <w:tab w:val="center" w:pos="7088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dr. Stepics Anita</w:t>
      </w:r>
    </w:p>
    <w:p w14:paraId="7590A4E0" w14:textId="77777777" w:rsidR="00001DC9" w:rsidRDefault="00001DC9" w:rsidP="00001DC9">
      <w:pPr>
        <w:tabs>
          <w:tab w:val="center" w:pos="2552"/>
          <w:tab w:val="center" w:pos="7088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jegyző</w:t>
      </w:r>
      <w:r>
        <w:rPr>
          <w:b/>
          <w:sz w:val="24"/>
          <w:szCs w:val="24"/>
        </w:rPr>
        <w:br w:type="page"/>
      </w:r>
    </w:p>
    <w:p w14:paraId="49121E9C" w14:textId="77777777" w:rsidR="00001DC9" w:rsidRDefault="00001DC9" w:rsidP="00001DC9">
      <w:pPr>
        <w:widowControl w:val="0"/>
        <w:suppressAutoHyphens/>
        <w:spacing w:before="480" w:after="480"/>
        <w:jc w:val="center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b/>
          <w:kern w:val="2"/>
          <w:sz w:val="24"/>
          <w:szCs w:val="24"/>
          <w:lang w:eastAsia="zh-CN" w:bidi="hi-IN"/>
        </w:rPr>
        <w:lastRenderedPageBreak/>
        <w:t>INDOKOLÁS</w:t>
      </w:r>
    </w:p>
    <w:p w14:paraId="572D1C9D" w14:textId="77777777" w:rsidR="00001DC9" w:rsidRDefault="00001DC9" w:rsidP="00001DC9">
      <w:pPr>
        <w:widowControl w:val="0"/>
        <w:suppressAutoHyphens/>
        <w:spacing w:before="12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közösségi együttélés alapvető szabályairól és azok megsértésének jogkövetkezményeiről szóló 5/2021. (III. 31.) önkormányzati rendelet módosításáról szóló</w:t>
      </w:r>
      <w:proofErr w:type="gramStart"/>
      <w:r>
        <w:rPr>
          <w:b/>
          <w:bCs/>
          <w:sz w:val="24"/>
          <w:szCs w:val="24"/>
        </w:rPr>
        <w:t xml:space="preserve"> ….</w:t>
      </w:r>
      <w:proofErr w:type="gramEnd"/>
      <w:r>
        <w:rPr>
          <w:b/>
          <w:bCs/>
          <w:sz w:val="24"/>
          <w:szCs w:val="24"/>
        </w:rPr>
        <w:t>./2023. (IX……..) önkormányzati rendelethez</w:t>
      </w:r>
    </w:p>
    <w:p w14:paraId="78AF99FC" w14:textId="77777777" w:rsidR="00001DC9" w:rsidRDefault="00001DC9" w:rsidP="00001DC9">
      <w:pPr>
        <w:widowControl w:val="0"/>
        <w:suppressAutoHyphens/>
        <w:spacing w:before="120" w:after="120"/>
        <w:rPr>
          <w:rFonts w:eastAsia="SimSun" w:cs="Mangal"/>
          <w:kern w:val="2"/>
          <w:sz w:val="24"/>
          <w:szCs w:val="24"/>
          <w:lang w:eastAsia="zh-CN" w:bidi="hi-IN"/>
        </w:rPr>
      </w:pPr>
    </w:p>
    <w:p w14:paraId="03B3486B" w14:textId="77777777" w:rsidR="00001DC9" w:rsidRDefault="00001DC9" w:rsidP="00001DC9">
      <w:pPr>
        <w:widowControl w:val="0"/>
        <w:suppressAutoHyphens/>
        <w:spacing w:before="120" w:after="12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 Az önkormányzati rendeletet – a jogalkotásról szóló 2010. évi CXXX. törvény (továbbiakban: </w:t>
      </w:r>
      <w:proofErr w:type="spellStart"/>
      <w:r>
        <w:rPr>
          <w:rFonts w:eastAsia="SimSun" w:cs="Mangal"/>
          <w:kern w:val="2"/>
          <w:sz w:val="24"/>
          <w:szCs w:val="24"/>
          <w:lang w:eastAsia="zh-CN" w:bidi="hi-IN"/>
        </w:rPr>
        <w:t>Jat</w:t>
      </w:r>
      <w:proofErr w:type="spellEnd"/>
      <w:r>
        <w:rPr>
          <w:rFonts w:eastAsia="SimSun" w:cs="Mangal"/>
          <w:kern w:val="2"/>
          <w:sz w:val="24"/>
          <w:szCs w:val="24"/>
          <w:lang w:eastAsia="zh-CN" w:bidi="hi-IN"/>
        </w:rPr>
        <w:t>.) 18.§-</w:t>
      </w:r>
      <w:proofErr w:type="spellStart"/>
      <w:r>
        <w:rPr>
          <w:rFonts w:eastAsia="SimSun" w:cs="Mangal"/>
          <w:kern w:val="2"/>
          <w:sz w:val="24"/>
          <w:szCs w:val="24"/>
          <w:lang w:eastAsia="zh-CN" w:bidi="hi-IN"/>
        </w:rPr>
        <w:t>ában</w:t>
      </w:r>
      <w:proofErr w:type="spellEnd"/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 foglaltaknak megfelelően eljárva – az alábbiak szerint indokolom:</w:t>
      </w:r>
    </w:p>
    <w:p w14:paraId="0FEDEBB1" w14:textId="77777777" w:rsidR="00001DC9" w:rsidRDefault="00001DC9" w:rsidP="00001DC9">
      <w:pPr>
        <w:widowControl w:val="0"/>
        <w:suppressAutoHyphens/>
        <w:spacing w:before="480" w:after="48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lang w:eastAsia="zh-CN" w:bidi="hi-IN"/>
        </w:rPr>
        <w:t>ÁLTALÁNOS INDOKOLÁS</w:t>
      </w:r>
    </w:p>
    <w:p w14:paraId="3577AF55" w14:textId="77777777" w:rsidR="00001DC9" w:rsidRDefault="00001DC9" w:rsidP="00001DC9">
      <w:pPr>
        <w:widowControl w:val="0"/>
        <w:suppressAutoHyphens/>
        <w:spacing w:before="120" w:after="120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>Az Önkormányzat 2021-ben megalkotta a közösségi együttélés szabályairól és azok megsértésének jogkövetkezményeiről szóló rendeletét, amely többek között tartalmazza a játszóterek, sportpályák nem rendeltetésszerű használatára vonatkozó szankcionálást, azonban az elmúlt időszakban felmerült annak igénye, hogy nemcsak a nem rendeltetésszerű használatot, hanem a meghatározott nyitvatartási időn túli használatot is indokolt lenne szankcionálni a lakosság pihenéshez való jogának érdekében.</w:t>
      </w:r>
    </w:p>
    <w:p w14:paraId="4B8E150A" w14:textId="77777777" w:rsidR="00001DC9" w:rsidRDefault="00001DC9" w:rsidP="00001DC9">
      <w:pPr>
        <w:widowControl w:val="0"/>
        <w:suppressAutoHyphens/>
        <w:spacing w:before="480" w:after="48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lang w:eastAsia="zh-CN" w:bidi="hi-IN"/>
        </w:rPr>
        <w:t>RÉSZLETES INDOKOLÁS</w:t>
      </w:r>
    </w:p>
    <w:p w14:paraId="24C9ED36" w14:textId="77777777" w:rsidR="00001DC9" w:rsidRDefault="00001DC9" w:rsidP="00001DC9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sz w:val="24"/>
          <w:szCs w:val="24"/>
          <w:lang w:eastAsia="zh-CN" w:bidi="hi-IN"/>
        </w:rPr>
      </w:pPr>
      <w:r>
        <w:rPr>
          <w:rFonts w:eastAsia="SimSun"/>
          <w:b/>
          <w:kern w:val="2"/>
          <w:sz w:val="24"/>
          <w:szCs w:val="24"/>
          <w:lang w:eastAsia="zh-CN" w:bidi="hi-IN"/>
        </w:rPr>
        <w:t>1.§-hoz</w:t>
      </w:r>
    </w:p>
    <w:p w14:paraId="719DFC84" w14:textId="77777777" w:rsidR="00001DC9" w:rsidRDefault="00001DC9" w:rsidP="00001DC9">
      <w:pPr>
        <w:widowControl w:val="0"/>
        <w:suppressAutoHyphens/>
        <w:spacing w:before="120" w:after="120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 xml:space="preserve">A vonatkozó jogszabályi rész a játszóterek, kültéri </w:t>
      </w:r>
      <w:proofErr w:type="spellStart"/>
      <w:r>
        <w:rPr>
          <w:rFonts w:eastAsia="SimSun"/>
          <w:kern w:val="2"/>
          <w:sz w:val="24"/>
          <w:szCs w:val="24"/>
          <w:lang w:eastAsia="zh-CN" w:bidi="hi-IN"/>
        </w:rPr>
        <w:t>fitnessparkok</w:t>
      </w:r>
      <w:proofErr w:type="spellEnd"/>
      <w:r>
        <w:rPr>
          <w:rFonts w:eastAsia="SimSun"/>
          <w:kern w:val="2"/>
          <w:sz w:val="24"/>
          <w:szCs w:val="24"/>
          <w:lang w:eastAsia="zh-CN" w:bidi="hi-IN"/>
        </w:rPr>
        <w:t xml:space="preserve"> és sportpályák használati rendjében megfogalmazottaktól eltérő, nyitvatartási időn kívüli használatáról rendelkezik.</w:t>
      </w:r>
    </w:p>
    <w:p w14:paraId="54ED543B" w14:textId="77777777" w:rsidR="00001DC9" w:rsidRDefault="00001DC9" w:rsidP="00001DC9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sz w:val="24"/>
          <w:szCs w:val="24"/>
          <w:lang w:eastAsia="zh-CN" w:bidi="hi-IN"/>
        </w:rPr>
      </w:pPr>
      <w:r>
        <w:rPr>
          <w:rFonts w:eastAsia="SimSun"/>
          <w:b/>
          <w:kern w:val="2"/>
          <w:sz w:val="24"/>
          <w:szCs w:val="24"/>
          <w:lang w:eastAsia="zh-CN" w:bidi="hi-IN"/>
        </w:rPr>
        <w:t>2.§-hoz</w:t>
      </w:r>
    </w:p>
    <w:p w14:paraId="2FC53413" w14:textId="77777777" w:rsidR="00001DC9" w:rsidRDefault="00001DC9" w:rsidP="00001DC9">
      <w:pPr>
        <w:widowControl w:val="0"/>
        <w:suppressAutoHyphens/>
        <w:spacing w:before="120" w:after="120"/>
        <w:jc w:val="both"/>
        <w:rPr>
          <w:sz w:val="22"/>
          <w:szCs w:val="22"/>
        </w:rPr>
      </w:pPr>
      <w:r>
        <w:rPr>
          <w:rFonts w:eastAsia="SimSun"/>
          <w:kern w:val="2"/>
          <w:sz w:val="24"/>
          <w:szCs w:val="24"/>
          <w:lang w:eastAsia="zh-CN" w:bidi="hi-IN"/>
        </w:rPr>
        <w:t>A vonatkozó jogszabályi rész hatályba léptető és hatályon kívül helyező rendelkezést tartalmaz.</w:t>
      </w:r>
    </w:p>
    <w:p w14:paraId="3B6B922C" w14:textId="77777777" w:rsidR="00001DC9" w:rsidRDefault="00001DC9" w:rsidP="00001DC9">
      <w:pPr>
        <w:spacing w:before="120" w:after="120"/>
        <w:jc w:val="both"/>
        <w:rPr>
          <w:sz w:val="24"/>
          <w:szCs w:val="24"/>
        </w:rPr>
      </w:pPr>
    </w:p>
    <w:p w14:paraId="2F287F32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C9"/>
    <w:rsid w:val="00001DC9"/>
    <w:rsid w:val="00653053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4425"/>
  <w15:chartTrackingRefBased/>
  <w15:docId w15:val="{FFF6C20C-074F-4391-B5CB-C1AD61D0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1DC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623</Words>
  <Characters>4299</Characters>
  <Application>Microsoft Office Word</Application>
  <DocSecurity>0</DocSecurity>
  <Lines>35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2023-08-30T07:45:00Z</dcterms:created>
  <dcterms:modified xsi:type="dcterms:W3CDTF">2023-08-30T07:49:00Z</dcterms:modified>
</cp:coreProperties>
</file>