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F5BE" w14:textId="77777777" w:rsidR="008E6592" w:rsidRDefault="008E6592" w:rsidP="008E6592">
      <w:pPr>
        <w:pStyle w:val="Nincstrkz"/>
        <w:jc w:val="center"/>
        <w:rPr>
          <w:rFonts w:ascii="Times New Roman" w:hAnsi="Times New Roman"/>
          <w:b/>
          <w:sz w:val="24"/>
          <w:szCs w:val="24"/>
        </w:rPr>
      </w:pPr>
      <w:r>
        <w:rPr>
          <w:rFonts w:ascii="Times New Roman" w:hAnsi="Times New Roman"/>
          <w:b/>
          <w:sz w:val="24"/>
          <w:szCs w:val="24"/>
        </w:rPr>
        <w:t>ELŐTERJESZTÉS</w:t>
      </w:r>
    </w:p>
    <w:p w14:paraId="4D4D744E" w14:textId="61F98C33" w:rsidR="008E6592" w:rsidRDefault="008E6592" w:rsidP="008E6592">
      <w:pPr>
        <w:pStyle w:val="Nincstrkz"/>
        <w:jc w:val="center"/>
        <w:rPr>
          <w:rFonts w:ascii="Times New Roman" w:hAnsi="Times New Roman"/>
          <w:b/>
          <w:sz w:val="24"/>
          <w:szCs w:val="24"/>
        </w:rPr>
      </w:pPr>
      <w:r>
        <w:rPr>
          <w:rFonts w:ascii="Times New Roman" w:hAnsi="Times New Roman"/>
          <w:b/>
          <w:sz w:val="24"/>
          <w:szCs w:val="24"/>
        </w:rPr>
        <w:t>Körmend Város Önkormányzat Képviselő-testülete 2023. szeptember 6-i ülésére</w:t>
      </w:r>
    </w:p>
    <w:p w14:paraId="2F73BEF6" w14:textId="77777777" w:rsidR="008E6592" w:rsidRDefault="008E6592" w:rsidP="008E6592">
      <w:pPr>
        <w:pStyle w:val="Nincstrkz"/>
        <w:jc w:val="both"/>
        <w:rPr>
          <w:rFonts w:ascii="Times New Roman" w:hAnsi="Times New Roman"/>
          <w:b/>
          <w:sz w:val="24"/>
          <w:szCs w:val="24"/>
        </w:rPr>
      </w:pPr>
    </w:p>
    <w:p w14:paraId="0671A90E" w14:textId="77777777" w:rsidR="008E6592" w:rsidRDefault="008E6592" w:rsidP="008E6592">
      <w:pPr>
        <w:pStyle w:val="Nincstrkz"/>
        <w:jc w:val="both"/>
        <w:rPr>
          <w:rFonts w:ascii="Times New Roman" w:hAnsi="Times New Roman"/>
          <w:sz w:val="24"/>
          <w:szCs w:val="24"/>
        </w:rPr>
      </w:pPr>
      <w:r>
        <w:rPr>
          <w:rFonts w:ascii="Times New Roman" w:hAnsi="Times New Roman"/>
          <w:b/>
          <w:sz w:val="24"/>
          <w:szCs w:val="24"/>
        </w:rPr>
        <w:t xml:space="preserve">Tárgy: </w:t>
      </w:r>
      <w:r>
        <w:rPr>
          <w:rFonts w:ascii="Times New Roman" w:hAnsi="Times New Roman"/>
          <w:sz w:val="24"/>
          <w:szCs w:val="24"/>
        </w:rPr>
        <w:t>2023. évi költségvetési rendelet módosítása</w:t>
      </w:r>
    </w:p>
    <w:p w14:paraId="516F2EB7" w14:textId="77777777" w:rsidR="008E6592" w:rsidRDefault="008E6592" w:rsidP="008E6592">
      <w:pPr>
        <w:pStyle w:val="Nincstrkz"/>
        <w:jc w:val="both"/>
        <w:rPr>
          <w:rFonts w:ascii="Times New Roman" w:hAnsi="Times New Roman"/>
          <w:sz w:val="24"/>
          <w:szCs w:val="24"/>
        </w:rPr>
      </w:pPr>
    </w:p>
    <w:p w14:paraId="315FF7E6" w14:textId="77777777" w:rsidR="008E6592" w:rsidRDefault="008E6592" w:rsidP="008E6592">
      <w:pPr>
        <w:jc w:val="both"/>
        <w:rPr>
          <w:rFonts w:ascii="Times New Roman" w:hAnsi="Times New Roman"/>
          <w:i/>
          <w:sz w:val="24"/>
          <w:szCs w:val="24"/>
        </w:rPr>
      </w:pPr>
      <w:r>
        <w:rPr>
          <w:rFonts w:ascii="Times New Roman" w:hAnsi="Times New Roman"/>
          <w:i/>
          <w:sz w:val="24"/>
          <w:szCs w:val="24"/>
        </w:rPr>
        <w:t>Tisztelt Képviselő-testület!</w:t>
      </w:r>
    </w:p>
    <w:p w14:paraId="49B60F17" w14:textId="77777777" w:rsidR="008E6592" w:rsidRDefault="008E6592" w:rsidP="008E6592">
      <w:pPr>
        <w:jc w:val="both"/>
        <w:rPr>
          <w:rFonts w:ascii="Times New Roman" w:hAnsi="Times New Roman"/>
          <w:sz w:val="24"/>
          <w:szCs w:val="24"/>
        </w:rPr>
      </w:pPr>
      <w:r>
        <w:rPr>
          <w:rFonts w:ascii="Times New Roman" w:hAnsi="Times New Roman"/>
          <w:sz w:val="24"/>
          <w:szCs w:val="24"/>
        </w:rPr>
        <w:t>A 2023. évi költségvetési rendelet módosítására második alkalommal kerül sor. Jelen rendelet-tervezet a következő módosításokat tartalmazza.</w:t>
      </w:r>
    </w:p>
    <w:p w14:paraId="686DCBB5" w14:textId="77777777" w:rsidR="008E6592" w:rsidRDefault="008E6592" w:rsidP="008E6592">
      <w:pPr>
        <w:pStyle w:val="Nincstrkz"/>
        <w:ind w:left="284"/>
        <w:jc w:val="both"/>
        <w:rPr>
          <w:rFonts w:ascii="Times New Roman" w:hAnsi="Times New Roman"/>
          <w:sz w:val="24"/>
          <w:szCs w:val="24"/>
        </w:rPr>
      </w:pPr>
    </w:p>
    <w:p w14:paraId="572CBD3D" w14:textId="77777777" w:rsidR="008E6592" w:rsidRDefault="008E6592" w:rsidP="008E6592">
      <w:pPr>
        <w:pStyle w:val="Nincstrkz"/>
        <w:numPr>
          <w:ilvl w:val="0"/>
          <w:numId w:val="1"/>
        </w:numPr>
        <w:ind w:left="284" w:hanging="284"/>
        <w:jc w:val="both"/>
        <w:rPr>
          <w:rFonts w:ascii="Times New Roman" w:hAnsi="Times New Roman"/>
          <w:sz w:val="24"/>
          <w:szCs w:val="24"/>
        </w:rPr>
      </w:pPr>
      <w:r>
        <w:rPr>
          <w:rFonts w:ascii="Times New Roman" w:hAnsi="Times New Roman"/>
          <w:sz w:val="24"/>
          <w:szCs w:val="24"/>
        </w:rPr>
        <w:t>A központi költségvetésből a következő támogatások érkeztek, és az alábbi összeggel nő / csökken az önkormányzat központi támogatás előirányzata.</w:t>
      </w:r>
    </w:p>
    <w:p w14:paraId="6A64A8DF" w14:textId="77777777" w:rsidR="008E6592" w:rsidRDefault="008E6592" w:rsidP="008E6592">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Szociális ágazati pótlék 18.087.486 Ft</w:t>
      </w:r>
    </w:p>
    <w:p w14:paraId="32AF5971" w14:textId="77777777" w:rsidR="008E6592" w:rsidRDefault="008E6592" w:rsidP="008E6592">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Egészségügyi pótlék: 435.024 Ft</w:t>
      </w:r>
    </w:p>
    <w:p w14:paraId="0C070325" w14:textId="77777777" w:rsidR="008E6592" w:rsidRDefault="008E6592" w:rsidP="008E6592">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68/2023. Kormányrendelet: 14.725.898 Ft</w:t>
      </w:r>
    </w:p>
    <w:p w14:paraId="041053AC" w14:textId="77777777" w:rsidR="008E6592" w:rsidRDefault="008E6592" w:rsidP="008E6592">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REKI: 44.488.109 Ft</w:t>
      </w:r>
    </w:p>
    <w:p w14:paraId="0166ADED" w14:textId="77777777" w:rsidR="008E6592" w:rsidRDefault="008E6592" w:rsidP="008E6592">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2022. évi bérintézkedések támogatása: 505.938 Ft</w:t>
      </w:r>
    </w:p>
    <w:p w14:paraId="5B2B18AA" w14:textId="77777777" w:rsidR="008E6592" w:rsidRDefault="008E6592" w:rsidP="008E6592">
      <w:pPr>
        <w:pStyle w:val="Nincstrkz"/>
        <w:numPr>
          <w:ilvl w:val="0"/>
          <w:numId w:val="2"/>
        </w:numPr>
        <w:ind w:left="1134" w:hanging="357"/>
        <w:jc w:val="both"/>
        <w:rPr>
          <w:rFonts w:ascii="Times New Roman" w:hAnsi="Times New Roman"/>
          <w:sz w:val="24"/>
          <w:szCs w:val="24"/>
        </w:rPr>
      </w:pPr>
      <w:r>
        <w:rPr>
          <w:rFonts w:ascii="Times New Roman" w:hAnsi="Times New Roman"/>
          <w:sz w:val="24"/>
          <w:szCs w:val="24"/>
        </w:rPr>
        <w:t>2023. évi normatíva korrekció, májusi felmérés (lemondás): 787.481 Ft</w:t>
      </w:r>
    </w:p>
    <w:p w14:paraId="1F5E1B1C" w14:textId="77777777" w:rsidR="008E6592" w:rsidRDefault="008E6592" w:rsidP="008E6592">
      <w:pPr>
        <w:pStyle w:val="Nincstrkz"/>
        <w:jc w:val="both"/>
        <w:rPr>
          <w:rFonts w:ascii="Times New Roman" w:hAnsi="Times New Roman"/>
          <w:sz w:val="24"/>
          <w:szCs w:val="24"/>
        </w:rPr>
      </w:pPr>
    </w:p>
    <w:p w14:paraId="7842CEF2" w14:textId="77777777" w:rsidR="008E6592" w:rsidRDefault="008E6592" w:rsidP="008E6592">
      <w:pPr>
        <w:pStyle w:val="Nincstrkz"/>
        <w:jc w:val="both"/>
        <w:rPr>
          <w:rFonts w:ascii="Times New Roman" w:hAnsi="Times New Roman"/>
          <w:sz w:val="24"/>
          <w:szCs w:val="24"/>
        </w:rPr>
      </w:pPr>
      <w:r>
        <w:rPr>
          <w:rFonts w:ascii="Times New Roman" w:hAnsi="Times New Roman"/>
          <w:sz w:val="24"/>
          <w:szCs w:val="24"/>
        </w:rPr>
        <w:t xml:space="preserve">A helyi önkormányzatok kiegészítő támogatásai közül a szociális ágazati és összevont pótlékból 18.087.486 Ft a Körmend és Kistérsége Önkormányzati Társulás részére, a 435.024 Ft egészségügyi kiegészítő pótlék szintén a Társulás részére kerül támogatásként átadásra – vonatkozási időszak 3 hónap. </w:t>
      </w:r>
    </w:p>
    <w:p w14:paraId="360A0896" w14:textId="4CF8482A" w:rsidR="008E6592" w:rsidRDefault="008E6592" w:rsidP="008E6592">
      <w:pPr>
        <w:pStyle w:val="Nincstrkz"/>
        <w:jc w:val="both"/>
        <w:rPr>
          <w:rFonts w:ascii="Times New Roman" w:hAnsi="Times New Roman"/>
          <w:sz w:val="24"/>
          <w:szCs w:val="24"/>
        </w:rPr>
      </w:pPr>
      <w:r>
        <w:rPr>
          <w:rFonts w:ascii="Times New Roman" w:hAnsi="Times New Roman"/>
          <w:sz w:val="24"/>
          <w:szCs w:val="24"/>
        </w:rPr>
        <w:t>A 68/2023. (III.10.) Kor</w:t>
      </w:r>
      <w:r>
        <w:rPr>
          <w:rFonts w:ascii="Times New Roman" w:hAnsi="Times New Roman"/>
          <w:sz w:val="24"/>
          <w:szCs w:val="24"/>
        </w:rPr>
        <w:t>m.</w:t>
      </w:r>
      <w:r>
        <w:rPr>
          <w:rFonts w:ascii="Times New Roman" w:hAnsi="Times New Roman"/>
          <w:sz w:val="24"/>
          <w:szCs w:val="24"/>
        </w:rPr>
        <w:t>rendelet alapján a 2023. január 01-jétől történő kötelező béremeléshez támogatást kapnak az Önkormányzatok. Ez éves szinten Körmend Város Önkormányzata esetében 91.534.472 Ft. Azonban ez nem egy összegben érkező támogatás, hanem havi bontásban kerül kiutalásra. A soron következő 2 hónap teljesítései alapján 14.725.898 Ft-ot jelent. Mivel ez a támogatási jogcím tervezésre került a működési célú támogatások bevételei államháztartáson belülről előirányzat soron, így onnan ez visszavételezésre került, majd a megfelelő sorokra bontva kerül rögzítésre. Így helyi önkormányzatok működésének általános támogatására 1.746.661 Ft, a települési önkormányzatok egyes köznevelési feladatainak támogatására 5.108.165 Ft, a települési önkormányzatok egyes szociális és gyermekjóléti feladatainak támogatására 6.349.516 Ft, a települési önkormányzatok gyermekétkeztetési feladatainak támogatására 889.716 Ft, a települési önkormányzatok kulturális feladatainak támogatására 631.840 Ft előirányzat növelés kerül.</w:t>
      </w:r>
    </w:p>
    <w:p w14:paraId="39F820E8" w14:textId="77777777" w:rsidR="008E6592" w:rsidRDefault="008E6592" w:rsidP="008E6592">
      <w:pPr>
        <w:pStyle w:val="Nincstrkz"/>
        <w:jc w:val="both"/>
        <w:rPr>
          <w:rFonts w:ascii="Times New Roman" w:hAnsi="Times New Roman"/>
          <w:sz w:val="24"/>
          <w:szCs w:val="24"/>
        </w:rPr>
      </w:pPr>
      <w:r>
        <w:rPr>
          <w:rFonts w:ascii="Times New Roman" w:hAnsi="Times New Roman"/>
          <w:sz w:val="24"/>
          <w:szCs w:val="24"/>
        </w:rPr>
        <w:t>A 13/2023. (III.16.) önkormányzati határozat alapján Körmend Város Önkormányzata benyújtotta pályázati anyagát a rendkívüli önkormányzati támogatásokra. Az első pályázati anyag pozitív elbírálásban részesült, így az elnyert támogatás összege 44.488.109 Ft. Kiadási oldalon a működési célú támogatások bevételei államháztartáson belülről csökkentésre kerültek.</w:t>
      </w:r>
    </w:p>
    <w:p w14:paraId="7F1349E1" w14:textId="77777777" w:rsidR="008E6592" w:rsidRDefault="008E6592" w:rsidP="008E6592">
      <w:pPr>
        <w:pStyle w:val="Nincstrkz"/>
        <w:jc w:val="both"/>
        <w:rPr>
          <w:rFonts w:ascii="Times New Roman" w:hAnsi="Times New Roman"/>
          <w:sz w:val="24"/>
          <w:szCs w:val="24"/>
        </w:rPr>
      </w:pPr>
      <w:r>
        <w:rPr>
          <w:rFonts w:ascii="Times New Roman" w:hAnsi="Times New Roman"/>
          <w:sz w:val="24"/>
          <w:szCs w:val="24"/>
        </w:rPr>
        <w:t>A 2022. évi bérintézkedések támogatására 505.938 Ft került kiutalásra az Önkormányzatnak. Az elszámolás a beszámolóval egyidejűleg került benyújtásra, tehát ténylegesen ennyivel több került kifizetésre a minimálbérek növekedéséből adódóan, így az elszámolásokból adódó bevételek előirányzata nő, míg a működési célú támogatások bevételei államháztartáson belülről csökkentésre kerültek.</w:t>
      </w:r>
    </w:p>
    <w:p w14:paraId="220648A2" w14:textId="77777777" w:rsidR="008E6592" w:rsidRDefault="008E6592" w:rsidP="008E6592">
      <w:pPr>
        <w:pStyle w:val="Nincstrkz"/>
        <w:jc w:val="both"/>
        <w:rPr>
          <w:rFonts w:ascii="Times New Roman" w:hAnsi="Times New Roman"/>
          <w:sz w:val="24"/>
          <w:szCs w:val="24"/>
        </w:rPr>
      </w:pPr>
      <w:r>
        <w:rPr>
          <w:rFonts w:ascii="Times New Roman" w:hAnsi="Times New Roman"/>
          <w:sz w:val="24"/>
          <w:szCs w:val="24"/>
        </w:rPr>
        <w:t xml:space="preserve">A 2023-as költségvetési évben a központi normatívák esetében májusban volt lehetőség felülvizsgálni a mutatószámokat, és esetlegesen módosítást beadni az Ebr42 önkormányzati portálon. Az Önkormányzat élt ennek lehetőségével, azonban fontosnak tartjuk megemlíteni, </w:t>
      </w:r>
      <w:r>
        <w:rPr>
          <w:rFonts w:ascii="Times New Roman" w:hAnsi="Times New Roman"/>
          <w:sz w:val="24"/>
          <w:szCs w:val="24"/>
        </w:rPr>
        <w:lastRenderedPageBreak/>
        <w:t xml:space="preserve">hogy a tavalyi évhez hasonlóan idén is központilag korrigálták a számokat, így ismét a bölcsődei üzemeltetésnél elvonásra került a támogatás 76,5%-a, azaz éves bölcsődei működtetésre 3.799.000 </w:t>
      </w:r>
      <w:proofErr w:type="gramStart"/>
      <w:r>
        <w:rPr>
          <w:rFonts w:ascii="Times New Roman" w:hAnsi="Times New Roman"/>
          <w:sz w:val="24"/>
          <w:szCs w:val="24"/>
        </w:rPr>
        <w:t>Ft-t</w:t>
      </w:r>
      <w:proofErr w:type="gramEnd"/>
      <w:r>
        <w:rPr>
          <w:rFonts w:ascii="Times New Roman" w:hAnsi="Times New Roman"/>
          <w:sz w:val="24"/>
          <w:szCs w:val="24"/>
        </w:rPr>
        <w:t xml:space="preserve"> kapunk. A saját korrekciókat és a központi korrekciókat összevonva köznevelési feladatoknál 2.186.493 Ft, szociális feladatoknál 6.776.585 Ft, míg gyermekétkeztetési feladatoknál 1.761.802 Ft normatíva lemondás keletkezett, ennek megfelelően az előirányzatok csökkentésre kerültek. A visszavonás nem egy összegben történik a likviditás megőrzése miatt, hanem százalékos arányban (8,4%/hó), így a tényleges visszavonás 2 havi összege összesen 1.787.481 Ft. </w:t>
      </w:r>
    </w:p>
    <w:p w14:paraId="661D271F" w14:textId="77777777" w:rsidR="008E6592" w:rsidRDefault="008E6592" w:rsidP="008E6592">
      <w:pPr>
        <w:pStyle w:val="Nincstrkz"/>
        <w:jc w:val="both"/>
        <w:rPr>
          <w:rFonts w:ascii="Times New Roman" w:hAnsi="Times New Roman"/>
          <w:sz w:val="24"/>
          <w:szCs w:val="24"/>
        </w:rPr>
      </w:pPr>
    </w:p>
    <w:p w14:paraId="0772B9EA" w14:textId="77777777" w:rsidR="008E6592" w:rsidRDefault="008E6592" w:rsidP="008E6592">
      <w:pPr>
        <w:pStyle w:val="Nincstrkz"/>
        <w:numPr>
          <w:ilvl w:val="0"/>
          <w:numId w:val="1"/>
        </w:numPr>
        <w:ind w:left="426"/>
        <w:jc w:val="both"/>
        <w:rPr>
          <w:rFonts w:ascii="Times New Roman" w:hAnsi="Times New Roman"/>
          <w:sz w:val="24"/>
          <w:szCs w:val="24"/>
        </w:rPr>
      </w:pPr>
      <w:r>
        <w:rPr>
          <w:rFonts w:ascii="Times New Roman" w:hAnsi="Times New Roman"/>
          <w:sz w:val="24"/>
          <w:szCs w:val="24"/>
        </w:rPr>
        <w:t>Az önkormányzat és az intézmények előirányzatait felülvizsgálva az alábbi módosítások szükségesek:</w:t>
      </w:r>
    </w:p>
    <w:p w14:paraId="5752FDD4" w14:textId="77777777" w:rsidR="008E6592" w:rsidRDefault="008E6592" w:rsidP="008E6592">
      <w:pPr>
        <w:pStyle w:val="Nincstrkz"/>
        <w:ind w:left="426"/>
        <w:jc w:val="both"/>
        <w:rPr>
          <w:rFonts w:ascii="Times New Roman" w:hAnsi="Times New Roman"/>
          <w:sz w:val="24"/>
          <w:szCs w:val="24"/>
        </w:rPr>
      </w:pPr>
    </w:p>
    <w:p w14:paraId="25E09438" w14:textId="77777777" w:rsidR="008E6592" w:rsidRDefault="008E6592" w:rsidP="008E6592">
      <w:pPr>
        <w:pStyle w:val="Nincstrkz"/>
        <w:jc w:val="both"/>
        <w:rPr>
          <w:rFonts w:ascii="Times New Roman" w:hAnsi="Times New Roman"/>
          <w:b/>
          <w:sz w:val="24"/>
          <w:szCs w:val="24"/>
        </w:rPr>
      </w:pPr>
      <w:r>
        <w:rPr>
          <w:rFonts w:ascii="Times New Roman" w:hAnsi="Times New Roman"/>
          <w:b/>
          <w:sz w:val="24"/>
          <w:szCs w:val="24"/>
        </w:rPr>
        <w:t>Önkormányzat</w:t>
      </w:r>
    </w:p>
    <w:p w14:paraId="33A2F8E5" w14:textId="77777777" w:rsidR="008E6592" w:rsidRDefault="008E6592" w:rsidP="008E6592">
      <w:pPr>
        <w:pStyle w:val="Nincstrkz"/>
        <w:ind w:left="426"/>
        <w:jc w:val="both"/>
        <w:rPr>
          <w:rFonts w:ascii="Times New Roman" w:hAnsi="Times New Roman"/>
          <w:b/>
          <w:sz w:val="24"/>
          <w:szCs w:val="24"/>
        </w:rPr>
      </w:pPr>
    </w:p>
    <w:p w14:paraId="0E3326C9" w14:textId="4A5F842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A III. sz. háziorvosi körzet feladatellátásával kapcsolatosan a személyi kiadások 6.900.000 Ft-tal, járulékos vonzata 897.000 Ft-tal kerül átcsoportosításra a dologi kiadások közé, mivel számla alapján kerül rendezésre a feladatok ellátása.</w:t>
      </w:r>
    </w:p>
    <w:p w14:paraId="5B63AC55"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A Rádió 8 Körmend Kft-</w:t>
      </w:r>
      <w:proofErr w:type="spellStart"/>
      <w:r>
        <w:rPr>
          <w:rFonts w:ascii="Times New Roman" w:hAnsi="Times New Roman"/>
          <w:sz w:val="24"/>
          <w:szCs w:val="24"/>
        </w:rPr>
        <w:t>nek</w:t>
      </w:r>
      <w:proofErr w:type="spellEnd"/>
      <w:r>
        <w:rPr>
          <w:rFonts w:ascii="Times New Roman" w:hAnsi="Times New Roman"/>
          <w:sz w:val="24"/>
          <w:szCs w:val="24"/>
        </w:rPr>
        <w:t xml:space="preserve"> 500.000 Ft tagi kölcsön biztosítása vált szükségessé, ezért a működési célú támogatások államháztartáson belülre előirányzatot ezen összeggel növelni szükséges, a működési célú támogatások bevételei államháztartáson belülre előirányzat terhére.</w:t>
      </w:r>
    </w:p>
    <w:p w14:paraId="19D72561"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 xml:space="preserve">A tervezetthez képest a közvilágítás és egyéb közüzemi kiadások jóval meghaladták az eredeti kereteket, ezért mindenképp növelni szükséges e téren a dologi kiadások előirányzatát 30.000.000 Ft-tal. A működési bevételek viszont kedvezőbben alakultak az időarányos teljesítéseket figyelembe véve, így növeljük az </w:t>
      </w:r>
      <w:proofErr w:type="gramStart"/>
      <w:r>
        <w:rPr>
          <w:rFonts w:ascii="Times New Roman" w:hAnsi="Times New Roman"/>
          <w:sz w:val="24"/>
          <w:szCs w:val="24"/>
        </w:rPr>
        <w:t>előirányzatot,  a</w:t>
      </w:r>
      <w:proofErr w:type="gramEnd"/>
      <w:r>
        <w:rPr>
          <w:rFonts w:ascii="Times New Roman" w:hAnsi="Times New Roman"/>
          <w:sz w:val="24"/>
          <w:szCs w:val="24"/>
        </w:rPr>
        <w:t xml:space="preserve"> többletbevétel fedezetet biztosít a többlet kiadásokhoz.</w:t>
      </w:r>
    </w:p>
    <w:p w14:paraId="6DC1AE50" w14:textId="4D5DB2D2"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 xml:space="preserve">A 24/2023. (II.06.), a 40/2023 (III.27.), az 57/2023. (IV.24.) szociális bizottsági döntések eredményeként 129 fő részesült ingyenes tűzifa hozzájárulásban. Ennek szállítási költségeit az Önkormányzat állta, a szállítási költség 1.935.000 Ft-os összege az ellátottak pénzbeli juttatásainak előirányzatát növeli, a működési célú támogatások bevételei államháztartáson belülre előirányzat terhére. </w:t>
      </w:r>
    </w:p>
    <w:p w14:paraId="3A49161E" w14:textId="467219BF"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A 63/2023. (VI.30.) önkormányzati határozattal elfogadásra került a BM utas pályázatokhoz szükséges önerő biztosítása. A felújítás így 6.052.320 Ft-tal, Áfa vonzata 1.523.126 Ft-tal nő, ennek fedezete a döntés értelmében a 6. sz. mellékletben felsoroltak terhére biztosított csak, így a beruházási kiadások 7.885.430 Ft-tal csökkennek, míg a különbözet 309.984 Ft a működési célú támogatások bevételei államháztartáson belülre előirányzatot csökkentik.</w:t>
      </w:r>
    </w:p>
    <w:p w14:paraId="20E25BD6"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 xml:space="preserve">Az 59/2023. (V.31.) önkormányzati határozat alapján az EGIS kosárlabdacsapat 2022/20023-as bajnokságban nyújtott teljesítménye elismeréséül 3.000.000 Ft összegű támogatást ad át a Körmend Múltja, </w:t>
      </w:r>
      <w:proofErr w:type="spellStart"/>
      <w:r>
        <w:rPr>
          <w:rFonts w:ascii="Times New Roman" w:hAnsi="Times New Roman"/>
          <w:sz w:val="24"/>
          <w:szCs w:val="24"/>
        </w:rPr>
        <w:t>Jelene</w:t>
      </w:r>
      <w:proofErr w:type="spellEnd"/>
      <w:r>
        <w:rPr>
          <w:rFonts w:ascii="Times New Roman" w:hAnsi="Times New Roman"/>
          <w:sz w:val="24"/>
          <w:szCs w:val="24"/>
        </w:rPr>
        <w:t xml:space="preserve"> és Jövője Közhasznú Alapítvány részére. A PIROSECURITAS Élet- és Vagyonvédelmi Alapítványnak 1.000.000 Ft került átadásra, a 8. Vas Vármegyei Tűzoltó Találkozó megszervezéséhez. Így összesen 4.000.000 Ft-tal nő az alapítványoknak átadott támogatások előirányzata a működési célú támogatások bevételei államháztartáson belülről előirányzat terhére.</w:t>
      </w:r>
    </w:p>
    <w:p w14:paraId="26E9D98A"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Egyéb működési célú támogatások államháztartáson kívülre előirányzatát szükséges növelni 64.830 Ft-tal, a működési célú támogatások bevételei államháztartáson belülről növelése mellett.  Kiegészítő gyermekvédelmi támogatásban részesül egy fő.</w:t>
      </w:r>
    </w:p>
    <w:p w14:paraId="744B50D5"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Finanszírozás visszavételezése történik a Hivataltól 1.345.873 Ft összegben, mely a működési célú támogatások bevételei államháztartáson belülről előirányzatot csökkentik.</w:t>
      </w:r>
    </w:p>
    <w:p w14:paraId="0868E315" w14:textId="5643806E" w:rsidR="008E6592" w:rsidRDefault="008E6592" w:rsidP="008E6592">
      <w:pPr>
        <w:pStyle w:val="Nincstrkz"/>
        <w:numPr>
          <w:ilvl w:val="0"/>
          <w:numId w:val="2"/>
        </w:numPr>
        <w:ind w:left="426"/>
        <w:jc w:val="both"/>
        <w:rPr>
          <w:rFonts w:ascii="Times New Roman" w:hAnsi="Times New Roman"/>
          <w:sz w:val="24"/>
          <w:szCs w:val="24"/>
        </w:rPr>
      </w:pPr>
      <w:proofErr w:type="spellStart"/>
      <w:r>
        <w:rPr>
          <w:rFonts w:ascii="Times New Roman" w:hAnsi="Times New Roman"/>
          <w:sz w:val="24"/>
          <w:szCs w:val="24"/>
        </w:rPr>
        <w:lastRenderedPageBreak/>
        <w:t>Slachta</w:t>
      </w:r>
      <w:proofErr w:type="spellEnd"/>
      <w:r>
        <w:rPr>
          <w:rFonts w:ascii="Times New Roman" w:hAnsi="Times New Roman"/>
          <w:sz w:val="24"/>
          <w:szCs w:val="24"/>
        </w:rPr>
        <w:t xml:space="preserve"> Margit Nemzeti Szociálpolitikai Intézettő</w:t>
      </w:r>
      <w:r>
        <w:rPr>
          <w:rFonts w:ascii="Times New Roman" w:hAnsi="Times New Roman"/>
          <w:sz w:val="24"/>
          <w:szCs w:val="24"/>
        </w:rPr>
        <w:t>l</w:t>
      </w:r>
      <w:r>
        <w:rPr>
          <w:rFonts w:ascii="Times New Roman" w:hAnsi="Times New Roman"/>
          <w:sz w:val="24"/>
          <w:szCs w:val="24"/>
        </w:rPr>
        <w:t xml:space="preserve"> kapja az Önkormányzat a fejlesztő foglalkoztatásra fordítható támogatási összeget. A költségvetés készítésekor még nem ismert az adott költségvetési évre vonatkozó összeg, ezért mindig az előző évi támogatás kerül tervezésre. Azonban időközben megkötésre került a 2023. évi támogatási szerződés, így további 7.805.000 Ft-tal szükséges növelni a bevételi előirányzatot, míg kiadási oldalon az egyéb működési célú támogatások államháztartáson belülre előirányzatot növeljük, mivel a feladatellátás a Körmend és Kistérsége Önkormányzati Társulás fenntartásában működő Körmendi Szociális Szolgáltató és Információs Központban történik a feladatellátás, így átadásra kerül részükre a beérkező pályázati forrás.</w:t>
      </w:r>
    </w:p>
    <w:p w14:paraId="3ADC5F17"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Örökségünk a tánc elnevezésű projekt esetében a Béri Balogh Táncegyüttesnek projekten kívüli költségei is keletkeztek a színvonalas rendezvény komplett lebonyolításához, ezért visszafizetési kötelezettség keletkezett 731.844 Ft összegben, melynek fedezete működési célú támogatások államháztartáson bevételei előirányzat terhére valósul meg.</w:t>
      </w:r>
    </w:p>
    <w:p w14:paraId="3338D39E"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 xml:space="preserve">TOP KÉK projekt esetében a folyamatos megvalósulást figyelembe véve belső átcsoportosításokat kell végezni, a dologi kiadások közül személyi kiadásai közé 200.000 Ft, járulékos vonzata előirányzatára 318.000 Ft, külső személyi juttatások előirányzatára 200.000 Ft. A </w:t>
      </w:r>
      <w:proofErr w:type="spellStart"/>
      <w:r>
        <w:rPr>
          <w:rFonts w:ascii="Times New Roman" w:hAnsi="Times New Roman"/>
          <w:sz w:val="24"/>
          <w:szCs w:val="24"/>
        </w:rPr>
        <w:t>catering</w:t>
      </w:r>
      <w:proofErr w:type="spellEnd"/>
      <w:r>
        <w:rPr>
          <w:rFonts w:ascii="Times New Roman" w:hAnsi="Times New Roman"/>
          <w:sz w:val="24"/>
          <w:szCs w:val="24"/>
        </w:rPr>
        <w:t xml:space="preserve"> szolgáltatások adókötelesek, ezért a járulékok előirányzatára 200.000 Ft-ot kell biztosítani, a működési célú támogatások államháztartáson belülről bevételei terhére. Szintén a dologi kiadások közül kerül átcsoportosításra a személyi kiadások közé 3.047.244 Ft, járulékokra 1.278.648 Ft, tehát mindösszesen 4.325.892 Ft.</w:t>
      </w:r>
    </w:p>
    <w:p w14:paraId="261B1B35" w14:textId="0F51EB6D"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A leendő</w:t>
      </w:r>
      <w:r>
        <w:rPr>
          <w:rFonts w:ascii="Times New Roman" w:hAnsi="Times New Roman"/>
          <w:sz w:val="24"/>
          <w:szCs w:val="24"/>
        </w:rPr>
        <w:t xml:space="preserve"> új</w:t>
      </w:r>
      <w:r>
        <w:rPr>
          <w:rFonts w:ascii="Times New Roman" w:hAnsi="Times New Roman"/>
          <w:sz w:val="24"/>
          <w:szCs w:val="24"/>
        </w:rPr>
        <w:t xml:space="preserve"> sportcsarnok létesítményhez megvásárolt kettő területrész egyesítésre került, így ezen költségekhez szükséges előirányzatot képezni a dologi kiadások közé 189.600 Ft összegben. Fedezetét a működési célú támogatások államháztartáson belülről bevételei előirányzatával tudja az Önkormányzat biztosítani.</w:t>
      </w:r>
    </w:p>
    <w:p w14:paraId="78EF8CAD"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eastAsia="Times New Roman" w:hAnsi="Times New Roman"/>
          <w:sz w:val="24"/>
          <w:szCs w:val="24"/>
          <w:lang w:eastAsia="hu-HU"/>
        </w:rPr>
        <w:t xml:space="preserve">TOP-2.1.1-16-VS1-2017-00002 Barnamező </w:t>
      </w:r>
      <w:r>
        <w:rPr>
          <w:rFonts w:ascii="Times New Roman" w:hAnsi="Times New Roman"/>
          <w:sz w:val="24"/>
          <w:szCs w:val="24"/>
        </w:rPr>
        <w:t xml:space="preserve">projekt zárásának eredményeképpen szükséges 4.000.001 Ft összegű támogatást visszafizetni, melyhez szükséges előirányzatot képezni az egyéb felhalmozási célú támogatások államháztartáson belülre kiadásokra. Az összeg rendelkezésre állt az Önkormányzat által korábban átadott önerők által, de valójában ezek nem kerültek visszaadásra, így a működési célú támogatások bevételei államháztartáson belülről előirányzatára tervezzük várható bevételként a fenti összeget. </w:t>
      </w:r>
      <w:r>
        <w:rPr>
          <w:rFonts w:ascii="Times New Roman" w:eastAsia="Times New Roman" w:hAnsi="Times New Roman"/>
          <w:color w:val="000000"/>
          <w:sz w:val="24"/>
          <w:szCs w:val="24"/>
          <w:lang w:eastAsia="hu-HU"/>
        </w:rPr>
        <w:t>TOP-1.1.3-15-VS1-2016-00010 Vásártér, helyi piac létesítése</w:t>
      </w:r>
      <w:r>
        <w:rPr>
          <w:rFonts w:ascii="Times New Roman" w:hAnsi="Times New Roman"/>
          <w:sz w:val="24"/>
          <w:szCs w:val="24"/>
        </w:rPr>
        <w:t xml:space="preserve"> esetében ugyanez a helyzet állt elő, itt a visszafizetendő összeg 945.450 Ft volt, aminek fedezete szintén az előzőek alapján biztosított csak.</w:t>
      </w:r>
    </w:p>
    <w:p w14:paraId="18F4D38B"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 xml:space="preserve">A 38/2023. önkormányzati határozat alapján az </w:t>
      </w:r>
      <w:proofErr w:type="spellStart"/>
      <w:r>
        <w:rPr>
          <w:rFonts w:ascii="Times New Roman" w:hAnsi="Times New Roman"/>
          <w:sz w:val="24"/>
          <w:szCs w:val="24"/>
        </w:rPr>
        <w:t>Interreg</w:t>
      </w:r>
      <w:proofErr w:type="spellEnd"/>
      <w:r>
        <w:rPr>
          <w:rFonts w:ascii="Times New Roman" w:hAnsi="Times New Roman"/>
          <w:sz w:val="24"/>
          <w:szCs w:val="24"/>
        </w:rPr>
        <w:t xml:space="preserve"> VI-A Szlovénia-Magyarország 2021-2027-es program keretében az Önkormányzat pályázatot nyújtott be, melyhez 8.687,5 Euro-t szükséges biztosítani az idei költségvetésből. Az előkészítés költségei miatt a dologi kiadások előirányzata 3.475.000 Ft-tal nő (400 Ft/Euro árfolyammal számolva), fedezete itt is várható bevételből biztosított.</w:t>
      </w:r>
    </w:p>
    <w:p w14:paraId="0364375E" w14:textId="77777777" w:rsidR="008E6592" w:rsidRDefault="008E6592" w:rsidP="008E6592">
      <w:pPr>
        <w:pStyle w:val="Nincstrkz"/>
        <w:numPr>
          <w:ilvl w:val="0"/>
          <w:numId w:val="2"/>
        </w:numPr>
        <w:ind w:left="426"/>
        <w:jc w:val="both"/>
        <w:rPr>
          <w:rFonts w:ascii="Times New Roman" w:hAnsi="Times New Roman"/>
          <w:sz w:val="24"/>
          <w:szCs w:val="24"/>
        </w:rPr>
      </w:pPr>
      <w:r>
        <w:rPr>
          <w:rFonts w:ascii="Times New Roman" w:hAnsi="Times New Roman"/>
          <w:sz w:val="24"/>
          <w:szCs w:val="24"/>
        </w:rPr>
        <w:t>A működési célú támogatások bevételei államháztartáson belülről előirányzatát átcsoportosítjuk 70.298.712 Ft-tal a működési célú finanszírozási bevételek közé.</w:t>
      </w:r>
    </w:p>
    <w:p w14:paraId="36ACC9A5" w14:textId="77777777" w:rsidR="008E6592" w:rsidRDefault="008E6592" w:rsidP="008E6592">
      <w:pPr>
        <w:pStyle w:val="Nincstrkz"/>
        <w:ind w:left="851"/>
        <w:jc w:val="both"/>
        <w:rPr>
          <w:rFonts w:ascii="Times New Roman" w:hAnsi="Times New Roman"/>
          <w:sz w:val="24"/>
          <w:szCs w:val="24"/>
        </w:rPr>
      </w:pPr>
    </w:p>
    <w:p w14:paraId="1DC09722" w14:textId="77777777" w:rsidR="008E6592" w:rsidRDefault="008E6592" w:rsidP="008E6592">
      <w:pPr>
        <w:pStyle w:val="Nincstrkz"/>
        <w:jc w:val="both"/>
        <w:rPr>
          <w:rFonts w:ascii="Times New Roman" w:hAnsi="Times New Roman"/>
          <w:b/>
          <w:sz w:val="24"/>
          <w:szCs w:val="24"/>
        </w:rPr>
      </w:pPr>
      <w:r>
        <w:rPr>
          <w:rFonts w:ascii="Times New Roman" w:hAnsi="Times New Roman"/>
          <w:b/>
          <w:sz w:val="24"/>
          <w:szCs w:val="24"/>
        </w:rPr>
        <w:t>Körmendi Közös Önkormányzati Hivatal</w:t>
      </w:r>
    </w:p>
    <w:p w14:paraId="0072C52D" w14:textId="77777777" w:rsidR="008E6592" w:rsidRDefault="008E6592" w:rsidP="008E6592">
      <w:pPr>
        <w:pStyle w:val="Nincstrkz"/>
        <w:numPr>
          <w:ilvl w:val="0"/>
          <w:numId w:val="3"/>
        </w:numPr>
        <w:ind w:left="426"/>
        <w:jc w:val="both"/>
        <w:rPr>
          <w:rFonts w:ascii="Times New Roman" w:hAnsi="Times New Roman"/>
          <w:sz w:val="24"/>
          <w:szCs w:val="24"/>
        </w:rPr>
      </w:pPr>
      <w:r>
        <w:rPr>
          <w:rFonts w:ascii="Times New Roman" w:hAnsi="Times New Roman"/>
          <w:sz w:val="24"/>
          <w:szCs w:val="24"/>
        </w:rPr>
        <w:t xml:space="preserve">A Körmendi Közös Önkormányzati Hivatal személyi kiadásaiból elszámolásra került a TOP Energetikai pályázatban 1 fő kolléga bérének egy része. Ennek pénzügyi rendezése az idei évben történt meg, így a működési célú támogatások államháztartáson belülről előirányzat nő 1.345.873 Ft-tal, és a finanszírozás kerül csökkentésre ugyanezen összeggel. </w:t>
      </w:r>
    </w:p>
    <w:p w14:paraId="4E03104F" w14:textId="77777777" w:rsidR="008E6592" w:rsidRDefault="008E6592" w:rsidP="008E6592">
      <w:pPr>
        <w:pStyle w:val="Nincstrkz"/>
        <w:jc w:val="center"/>
        <w:rPr>
          <w:rFonts w:ascii="Times New Roman" w:hAnsi="Times New Roman"/>
          <w:sz w:val="24"/>
          <w:szCs w:val="24"/>
        </w:rPr>
      </w:pPr>
    </w:p>
    <w:p w14:paraId="18D128F3" w14:textId="77777777" w:rsidR="008E6592" w:rsidRDefault="008E6592" w:rsidP="008E6592">
      <w:pPr>
        <w:pStyle w:val="Nincstrkz"/>
        <w:jc w:val="center"/>
        <w:rPr>
          <w:rFonts w:ascii="Times New Roman" w:hAnsi="Times New Roman"/>
          <w:sz w:val="24"/>
          <w:szCs w:val="24"/>
        </w:rPr>
      </w:pPr>
    </w:p>
    <w:p w14:paraId="6695930B" w14:textId="77777777" w:rsidR="008E6592" w:rsidRDefault="008E6592" w:rsidP="008E6592">
      <w:pPr>
        <w:pStyle w:val="Nincstrkz"/>
        <w:ind w:left="993"/>
        <w:jc w:val="both"/>
        <w:rPr>
          <w:rFonts w:ascii="Times New Roman" w:hAnsi="Times New Roman"/>
          <w:sz w:val="24"/>
          <w:szCs w:val="24"/>
        </w:rPr>
      </w:pPr>
    </w:p>
    <w:p w14:paraId="13370B54" w14:textId="77777777" w:rsidR="008E6592" w:rsidRDefault="008E6592" w:rsidP="008E6592">
      <w:pPr>
        <w:pStyle w:val="Nincstrkz"/>
        <w:jc w:val="both"/>
        <w:rPr>
          <w:rFonts w:ascii="Times New Roman" w:hAnsi="Times New Roman"/>
          <w:b/>
          <w:sz w:val="24"/>
          <w:szCs w:val="24"/>
        </w:rPr>
      </w:pPr>
      <w:r>
        <w:rPr>
          <w:rFonts w:ascii="Times New Roman" w:hAnsi="Times New Roman"/>
          <w:b/>
          <w:sz w:val="24"/>
          <w:szCs w:val="24"/>
        </w:rPr>
        <w:lastRenderedPageBreak/>
        <w:t>Kulturális Központ, Múzeum és Könyvtár</w:t>
      </w:r>
    </w:p>
    <w:p w14:paraId="41BA526F" w14:textId="77777777" w:rsidR="008E6592" w:rsidRDefault="008E6592" w:rsidP="008E6592">
      <w:pPr>
        <w:pStyle w:val="Nincstrkz"/>
        <w:numPr>
          <w:ilvl w:val="0"/>
          <w:numId w:val="3"/>
        </w:numPr>
        <w:ind w:left="284"/>
        <w:jc w:val="both"/>
        <w:rPr>
          <w:rFonts w:ascii="Times New Roman" w:hAnsi="Times New Roman"/>
          <w:sz w:val="24"/>
          <w:szCs w:val="24"/>
        </w:rPr>
      </w:pPr>
      <w:r>
        <w:rPr>
          <w:rFonts w:ascii="Times New Roman" w:hAnsi="Times New Roman"/>
          <w:sz w:val="24"/>
          <w:szCs w:val="24"/>
        </w:rPr>
        <w:t>A múzeumi feladat ellátási területen az informatikai eszközök beszerzése előirányzatról 250.000 Ft átcsoportosításra kerül az egyéb tárgyi eszközök beszerzésére.</w:t>
      </w:r>
    </w:p>
    <w:p w14:paraId="23F939A7" w14:textId="77777777" w:rsidR="008E6592" w:rsidRDefault="008E6592" w:rsidP="008E6592">
      <w:pPr>
        <w:pStyle w:val="Nincstrkz"/>
        <w:numPr>
          <w:ilvl w:val="0"/>
          <w:numId w:val="3"/>
        </w:numPr>
        <w:ind w:left="284"/>
        <w:jc w:val="both"/>
        <w:rPr>
          <w:rFonts w:ascii="Times New Roman" w:hAnsi="Times New Roman"/>
          <w:sz w:val="24"/>
          <w:szCs w:val="24"/>
        </w:rPr>
      </w:pPr>
      <w:r>
        <w:rPr>
          <w:rFonts w:ascii="Times New Roman" w:hAnsi="Times New Roman"/>
          <w:sz w:val="24"/>
          <w:szCs w:val="24"/>
        </w:rPr>
        <w:t>A kulturális feladat ellátási területen az informatikai eszközök beszerzése előirányzatról 100.000 Ft átcsoportosításra kerül az egyéb tárgyi eszközök beszerzésére.</w:t>
      </w:r>
    </w:p>
    <w:p w14:paraId="2B258087" w14:textId="77777777" w:rsidR="008E6592" w:rsidRDefault="008E6592" w:rsidP="008E6592">
      <w:pPr>
        <w:pStyle w:val="Nincstrkz"/>
        <w:jc w:val="both"/>
        <w:rPr>
          <w:rFonts w:ascii="Times New Roman" w:hAnsi="Times New Roman"/>
          <w:sz w:val="24"/>
          <w:szCs w:val="24"/>
        </w:rPr>
      </w:pPr>
    </w:p>
    <w:p w14:paraId="58C0921C" w14:textId="77777777" w:rsidR="008E6592" w:rsidRDefault="008E6592" w:rsidP="008E6592">
      <w:pPr>
        <w:pStyle w:val="Nincstrkz"/>
        <w:jc w:val="both"/>
        <w:rPr>
          <w:rFonts w:ascii="Times New Roman" w:hAnsi="Times New Roman"/>
          <w:sz w:val="24"/>
          <w:szCs w:val="24"/>
        </w:rPr>
      </w:pPr>
    </w:p>
    <w:p w14:paraId="6EB2188E" w14:textId="77777777" w:rsidR="008E6592" w:rsidRDefault="008E6592" w:rsidP="008E6592">
      <w:pPr>
        <w:pStyle w:val="Nincstrkz"/>
        <w:jc w:val="both"/>
        <w:rPr>
          <w:rFonts w:ascii="Times New Roman" w:hAnsi="Times New Roman"/>
          <w:b/>
          <w:sz w:val="24"/>
          <w:szCs w:val="24"/>
        </w:rPr>
      </w:pPr>
      <w:r>
        <w:rPr>
          <w:rFonts w:ascii="Times New Roman" w:hAnsi="Times New Roman"/>
          <w:b/>
          <w:sz w:val="24"/>
          <w:szCs w:val="24"/>
        </w:rPr>
        <w:t>Körmend Város Gondnoksága</w:t>
      </w:r>
    </w:p>
    <w:p w14:paraId="4164FE5D" w14:textId="2B1CBBB5" w:rsidR="008E6592" w:rsidRDefault="008E6592" w:rsidP="008E6592">
      <w:pPr>
        <w:pStyle w:val="Nincstrkz"/>
        <w:numPr>
          <w:ilvl w:val="0"/>
          <w:numId w:val="4"/>
        </w:numPr>
        <w:ind w:left="426"/>
        <w:jc w:val="both"/>
        <w:rPr>
          <w:rFonts w:ascii="Times New Roman" w:hAnsi="Times New Roman"/>
          <w:sz w:val="24"/>
          <w:szCs w:val="24"/>
        </w:rPr>
      </w:pPr>
      <w:r>
        <w:rPr>
          <w:rFonts w:ascii="Times New Roman" w:hAnsi="Times New Roman"/>
          <w:sz w:val="24"/>
          <w:szCs w:val="24"/>
        </w:rPr>
        <w:t>A Vas Megyei Kormányhivatal Körmendi Járási Hivatala szerződés alapján 1.747.545 Ft támogatást nyújtott az intézménynek a „Közfoglalkoztatottak foglalkoz</w:t>
      </w:r>
      <w:r>
        <w:rPr>
          <w:rFonts w:ascii="Times New Roman" w:hAnsi="Times New Roman"/>
          <w:sz w:val="24"/>
          <w:szCs w:val="24"/>
        </w:rPr>
        <w:t>t</w:t>
      </w:r>
      <w:r>
        <w:rPr>
          <w:rFonts w:ascii="Times New Roman" w:hAnsi="Times New Roman"/>
          <w:sz w:val="24"/>
          <w:szCs w:val="24"/>
        </w:rPr>
        <w:t>atása” program keretében. A működési célú támogatások államháztartáson belülről 1.747.545 Ft-tal nő, mely fedezetet biztosít a személyi kiadások 1.633.955 Ft-os, a járulékok előirányzatának 113.590 Ft-os növeléséhez.</w:t>
      </w:r>
    </w:p>
    <w:p w14:paraId="5A7F1C83" w14:textId="77777777" w:rsidR="008E6592" w:rsidRDefault="008E6592" w:rsidP="008E6592">
      <w:pPr>
        <w:pStyle w:val="Nincstrkz"/>
        <w:ind w:left="993"/>
        <w:jc w:val="both"/>
        <w:rPr>
          <w:rFonts w:ascii="Times New Roman" w:hAnsi="Times New Roman"/>
          <w:sz w:val="24"/>
          <w:szCs w:val="24"/>
        </w:rPr>
      </w:pPr>
    </w:p>
    <w:p w14:paraId="5975A88D" w14:textId="77777777" w:rsidR="008E6592" w:rsidRDefault="008E6592" w:rsidP="008E6592">
      <w:pPr>
        <w:pStyle w:val="Nincstrkz"/>
        <w:jc w:val="both"/>
        <w:rPr>
          <w:rFonts w:ascii="Times New Roman" w:hAnsi="Times New Roman"/>
          <w:sz w:val="24"/>
          <w:szCs w:val="24"/>
        </w:rPr>
      </w:pPr>
      <w:r>
        <w:rPr>
          <w:rFonts w:ascii="Times New Roman" w:hAnsi="Times New Roman"/>
          <w:sz w:val="24"/>
          <w:szCs w:val="24"/>
        </w:rPr>
        <w:t>Kérem a Bizottságot és a tisztelt Képviselő-testületet, hogy az előterjesztést és a mellékelt rendelet-tervezetet tárgyalja meg, és véleményezze.</w:t>
      </w:r>
    </w:p>
    <w:p w14:paraId="11D016B2" w14:textId="77777777" w:rsidR="008E6592" w:rsidRDefault="008E6592" w:rsidP="008E6592">
      <w:pPr>
        <w:pStyle w:val="Nincstrkz"/>
        <w:jc w:val="both"/>
        <w:rPr>
          <w:rFonts w:ascii="Times New Roman" w:hAnsi="Times New Roman"/>
          <w:sz w:val="24"/>
          <w:szCs w:val="24"/>
        </w:rPr>
      </w:pPr>
    </w:p>
    <w:p w14:paraId="77036C99" w14:textId="77777777" w:rsidR="008E6592" w:rsidRDefault="008E6592" w:rsidP="008E6592">
      <w:pPr>
        <w:jc w:val="both"/>
        <w:rPr>
          <w:rFonts w:ascii="Times New Roman" w:hAnsi="Times New Roman"/>
          <w:b/>
          <w:sz w:val="24"/>
          <w:szCs w:val="24"/>
          <w:u w:val="single"/>
        </w:rPr>
      </w:pPr>
      <w:r>
        <w:rPr>
          <w:rFonts w:ascii="Times New Roman" w:hAnsi="Times New Roman"/>
          <w:b/>
          <w:sz w:val="24"/>
          <w:szCs w:val="24"/>
          <w:u w:val="single"/>
        </w:rPr>
        <w:t>Előzetes hatásvizsgálat a rendelet-módosításhoz:</w:t>
      </w:r>
    </w:p>
    <w:p w14:paraId="596A23CA" w14:textId="77777777" w:rsidR="008E6592" w:rsidRDefault="008E6592" w:rsidP="008E6592">
      <w:pPr>
        <w:jc w:val="both"/>
        <w:rPr>
          <w:rFonts w:ascii="Times New Roman" w:hAnsi="Times New Roman"/>
          <w:sz w:val="24"/>
          <w:szCs w:val="24"/>
        </w:rPr>
      </w:pPr>
      <w:r>
        <w:rPr>
          <w:rFonts w:ascii="Times New Roman" w:hAnsi="Times New Roman"/>
          <w:b/>
          <w:sz w:val="24"/>
          <w:szCs w:val="24"/>
        </w:rPr>
        <w:t>A rendelet társadalmi, gazdasági, költségvetési hatása:</w:t>
      </w:r>
      <w:r>
        <w:rPr>
          <w:rFonts w:ascii="Times New Roman" w:hAnsi="Times New Roman"/>
          <w:sz w:val="24"/>
          <w:szCs w:val="24"/>
        </w:rPr>
        <w:t xml:space="preserve"> az önkormányzatnak törvényben foglalt kötelezettsége az adott évre költségvetést alkotni, és azt az adott időszakonként, illetve indokolt esetben soron kívül módosítani az államháztartásról szóló 2011. évi CXCV. törvényben kapott felhatalmazás alapján.</w:t>
      </w:r>
    </w:p>
    <w:p w14:paraId="57EBE01C" w14:textId="77777777" w:rsidR="008E6592" w:rsidRDefault="008E6592" w:rsidP="008E6592">
      <w:pPr>
        <w:jc w:val="both"/>
        <w:rPr>
          <w:rFonts w:ascii="Times New Roman" w:hAnsi="Times New Roman"/>
          <w:sz w:val="24"/>
          <w:szCs w:val="24"/>
        </w:rPr>
      </w:pPr>
      <w:r>
        <w:rPr>
          <w:rFonts w:ascii="Times New Roman" w:hAnsi="Times New Roman"/>
          <w:b/>
          <w:sz w:val="24"/>
          <w:szCs w:val="24"/>
        </w:rPr>
        <w:t>A rendelet környezeti és egészségi következményei:</w:t>
      </w:r>
      <w:r>
        <w:rPr>
          <w:rFonts w:ascii="Times New Roman" w:hAnsi="Times New Roman"/>
          <w:sz w:val="24"/>
          <w:szCs w:val="24"/>
        </w:rPr>
        <w:t xml:space="preserve"> nincsenek.</w:t>
      </w:r>
    </w:p>
    <w:p w14:paraId="0F018950" w14:textId="77777777" w:rsidR="008E6592" w:rsidRDefault="008E6592" w:rsidP="008E6592">
      <w:pPr>
        <w:jc w:val="both"/>
        <w:rPr>
          <w:rFonts w:ascii="Times New Roman" w:hAnsi="Times New Roman"/>
          <w:sz w:val="24"/>
          <w:szCs w:val="24"/>
        </w:rPr>
      </w:pPr>
      <w:r>
        <w:rPr>
          <w:rFonts w:ascii="Times New Roman" w:hAnsi="Times New Roman"/>
          <w:b/>
          <w:sz w:val="24"/>
          <w:szCs w:val="24"/>
        </w:rPr>
        <w:t xml:space="preserve">A rendelet adminisztratív </w:t>
      </w:r>
      <w:proofErr w:type="spellStart"/>
      <w:r>
        <w:rPr>
          <w:rFonts w:ascii="Times New Roman" w:hAnsi="Times New Roman"/>
          <w:b/>
          <w:sz w:val="24"/>
          <w:szCs w:val="24"/>
        </w:rPr>
        <w:t>terheket</w:t>
      </w:r>
      <w:proofErr w:type="spellEnd"/>
      <w:r>
        <w:rPr>
          <w:rFonts w:ascii="Times New Roman" w:hAnsi="Times New Roman"/>
          <w:b/>
          <w:sz w:val="24"/>
          <w:szCs w:val="24"/>
        </w:rPr>
        <w:t xml:space="preserve"> befolyásoló hatása:</w:t>
      </w:r>
      <w:r>
        <w:rPr>
          <w:rFonts w:ascii="Times New Roman" w:hAnsi="Times New Roman"/>
          <w:sz w:val="24"/>
          <w:szCs w:val="24"/>
        </w:rPr>
        <w:t xml:space="preserve"> Nem releváns tekintettel arra, hogy az önkormányzat költségvetési, pénzügyi és gazdálkodási tevékenységét egyéb jogszabályi előírások is szabályozzák.</w:t>
      </w:r>
    </w:p>
    <w:p w14:paraId="48FD6E32" w14:textId="77777777" w:rsidR="008E6592" w:rsidRDefault="008E6592" w:rsidP="008E6592">
      <w:pPr>
        <w:jc w:val="both"/>
        <w:rPr>
          <w:rFonts w:ascii="Times New Roman" w:hAnsi="Times New Roman"/>
          <w:sz w:val="24"/>
          <w:szCs w:val="24"/>
        </w:rPr>
      </w:pPr>
      <w:r>
        <w:rPr>
          <w:rFonts w:ascii="Times New Roman" w:hAnsi="Times New Roman"/>
          <w:b/>
          <w:sz w:val="24"/>
          <w:szCs w:val="24"/>
        </w:rPr>
        <w:t>A rendelet megalkotásának szükségessége, a rendelet megalkotása elmaradásának várható következményei:</w:t>
      </w:r>
      <w:r>
        <w:rPr>
          <w:rFonts w:ascii="Times New Roman" w:hAnsi="Times New Roman"/>
          <w:sz w:val="24"/>
          <w:szCs w:val="24"/>
        </w:rPr>
        <w:t xml:space="preserve"> jogszabálysértés és gazdálkodási szabálytalanság.</w:t>
      </w:r>
    </w:p>
    <w:p w14:paraId="3D794D7B" w14:textId="77777777" w:rsidR="008E6592" w:rsidRDefault="008E6592" w:rsidP="008E6592">
      <w:pPr>
        <w:jc w:val="both"/>
        <w:rPr>
          <w:rFonts w:ascii="Times New Roman" w:hAnsi="Times New Roman"/>
          <w:sz w:val="24"/>
          <w:szCs w:val="24"/>
        </w:rPr>
      </w:pPr>
      <w:r>
        <w:rPr>
          <w:rFonts w:ascii="Times New Roman" w:hAnsi="Times New Roman"/>
          <w:b/>
          <w:sz w:val="24"/>
          <w:szCs w:val="24"/>
        </w:rPr>
        <w:t>A rendelet alkalmazásához szükséges személyi, szervezeti, tárgyi és pénzügyi feltételek:</w:t>
      </w:r>
      <w:r>
        <w:rPr>
          <w:rFonts w:ascii="Times New Roman" w:hAnsi="Times New Roman"/>
          <w:sz w:val="24"/>
          <w:szCs w:val="24"/>
        </w:rPr>
        <w:t xml:space="preserve"> Az alkalmazáshoz szükséges feltételek rendelkezésre állnak. </w:t>
      </w:r>
    </w:p>
    <w:p w14:paraId="719E2EF0" w14:textId="77777777" w:rsidR="008E6592" w:rsidRDefault="008E6592" w:rsidP="008E6592">
      <w:pPr>
        <w:jc w:val="both"/>
        <w:rPr>
          <w:rFonts w:ascii="Times New Roman" w:hAnsi="Times New Roman"/>
          <w:sz w:val="24"/>
          <w:szCs w:val="24"/>
        </w:rPr>
      </w:pPr>
    </w:p>
    <w:p w14:paraId="5C7BA36C" w14:textId="77777777" w:rsidR="008E6592" w:rsidRDefault="008E6592" w:rsidP="008E6592">
      <w:pPr>
        <w:jc w:val="both"/>
        <w:rPr>
          <w:rFonts w:ascii="Times New Roman" w:hAnsi="Times New Roman"/>
          <w:sz w:val="24"/>
          <w:szCs w:val="24"/>
        </w:rPr>
      </w:pPr>
      <w:r>
        <w:rPr>
          <w:rFonts w:ascii="Times New Roman" w:hAnsi="Times New Roman"/>
          <w:sz w:val="24"/>
          <w:szCs w:val="24"/>
        </w:rPr>
        <w:t>Körmend, 2023. augusztus 28.</w:t>
      </w:r>
    </w:p>
    <w:p w14:paraId="0E39585B" w14:textId="77777777" w:rsidR="008E6592" w:rsidRDefault="008E6592" w:rsidP="008E6592">
      <w:pPr>
        <w:jc w:val="both"/>
        <w:rPr>
          <w:rFonts w:ascii="Times New Roman" w:hAnsi="Times New Roman"/>
          <w:sz w:val="24"/>
          <w:szCs w:val="24"/>
        </w:rPr>
      </w:pPr>
    </w:p>
    <w:p w14:paraId="48FF40AC" w14:textId="77777777" w:rsidR="008E6592" w:rsidRDefault="008E6592" w:rsidP="008E6592">
      <w:pPr>
        <w:pStyle w:val="Nincstrkz"/>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p>
    <w:p w14:paraId="0360E75F" w14:textId="77777777" w:rsidR="008E6592" w:rsidRDefault="008E6592" w:rsidP="008E6592">
      <w:pPr>
        <w:pStyle w:val="Nincstrkz"/>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polgármester</w:t>
      </w:r>
    </w:p>
    <w:p w14:paraId="05E5A0DE" w14:textId="77777777" w:rsidR="00BA2DF9" w:rsidRDefault="00BA2DF9"/>
    <w:sectPr w:rsidR="00BA2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373"/>
    <w:multiLevelType w:val="hybridMultilevel"/>
    <w:tmpl w:val="CB26F61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 w15:restartNumberingAfterBreak="0">
    <w:nsid w:val="424479FE"/>
    <w:multiLevelType w:val="hybridMultilevel"/>
    <w:tmpl w:val="E0DE5FAC"/>
    <w:lvl w:ilvl="0" w:tplc="040E0001">
      <w:numFmt w:val="decimal"/>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Times New Roman"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Times New Roman"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Times New Roman" w:hint="default"/>
      </w:rPr>
    </w:lvl>
    <w:lvl w:ilvl="8" w:tplc="040E0005">
      <w:start w:val="1"/>
      <w:numFmt w:val="bullet"/>
      <w:lvlText w:val=""/>
      <w:lvlJc w:val="left"/>
      <w:pPr>
        <w:ind w:left="7200" w:hanging="360"/>
      </w:pPr>
      <w:rPr>
        <w:rFonts w:ascii="Wingdings" w:hAnsi="Wingdings" w:hint="default"/>
      </w:rPr>
    </w:lvl>
  </w:abstractNum>
  <w:abstractNum w:abstractNumId="2" w15:restartNumberingAfterBreak="0">
    <w:nsid w:val="50EB0FE4"/>
    <w:multiLevelType w:val="hybridMultilevel"/>
    <w:tmpl w:val="9CE8DAA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2214" w:hanging="360"/>
      </w:pPr>
      <w:rPr>
        <w:rFonts w:ascii="Courier New" w:hAnsi="Courier New" w:cs="Courier New" w:hint="default"/>
      </w:rPr>
    </w:lvl>
    <w:lvl w:ilvl="2" w:tplc="040E0005">
      <w:start w:val="1"/>
      <w:numFmt w:val="bullet"/>
      <w:lvlText w:val=""/>
      <w:lvlJc w:val="left"/>
      <w:pPr>
        <w:ind w:left="2934" w:hanging="360"/>
      </w:pPr>
      <w:rPr>
        <w:rFonts w:ascii="Wingdings" w:hAnsi="Wingdings" w:hint="default"/>
      </w:rPr>
    </w:lvl>
    <w:lvl w:ilvl="3" w:tplc="040E0001">
      <w:start w:val="1"/>
      <w:numFmt w:val="bullet"/>
      <w:lvlText w:val=""/>
      <w:lvlJc w:val="left"/>
      <w:pPr>
        <w:ind w:left="3654" w:hanging="360"/>
      </w:pPr>
      <w:rPr>
        <w:rFonts w:ascii="Symbol" w:hAnsi="Symbol" w:hint="default"/>
      </w:rPr>
    </w:lvl>
    <w:lvl w:ilvl="4" w:tplc="040E0003">
      <w:start w:val="1"/>
      <w:numFmt w:val="bullet"/>
      <w:lvlText w:val="o"/>
      <w:lvlJc w:val="left"/>
      <w:pPr>
        <w:ind w:left="4374" w:hanging="360"/>
      </w:pPr>
      <w:rPr>
        <w:rFonts w:ascii="Courier New" w:hAnsi="Courier New" w:cs="Courier New" w:hint="default"/>
      </w:rPr>
    </w:lvl>
    <w:lvl w:ilvl="5" w:tplc="040E0005">
      <w:start w:val="1"/>
      <w:numFmt w:val="bullet"/>
      <w:lvlText w:val=""/>
      <w:lvlJc w:val="left"/>
      <w:pPr>
        <w:ind w:left="5094" w:hanging="360"/>
      </w:pPr>
      <w:rPr>
        <w:rFonts w:ascii="Wingdings" w:hAnsi="Wingdings" w:hint="default"/>
      </w:rPr>
    </w:lvl>
    <w:lvl w:ilvl="6" w:tplc="040E0001">
      <w:start w:val="1"/>
      <w:numFmt w:val="bullet"/>
      <w:lvlText w:val=""/>
      <w:lvlJc w:val="left"/>
      <w:pPr>
        <w:ind w:left="5814" w:hanging="360"/>
      </w:pPr>
      <w:rPr>
        <w:rFonts w:ascii="Symbol" w:hAnsi="Symbol" w:hint="default"/>
      </w:rPr>
    </w:lvl>
    <w:lvl w:ilvl="7" w:tplc="040E0003">
      <w:start w:val="1"/>
      <w:numFmt w:val="bullet"/>
      <w:lvlText w:val="o"/>
      <w:lvlJc w:val="left"/>
      <w:pPr>
        <w:ind w:left="6534" w:hanging="360"/>
      </w:pPr>
      <w:rPr>
        <w:rFonts w:ascii="Courier New" w:hAnsi="Courier New" w:cs="Courier New" w:hint="default"/>
      </w:rPr>
    </w:lvl>
    <w:lvl w:ilvl="8" w:tplc="040E0005">
      <w:start w:val="1"/>
      <w:numFmt w:val="bullet"/>
      <w:lvlText w:val=""/>
      <w:lvlJc w:val="left"/>
      <w:pPr>
        <w:ind w:left="7254" w:hanging="360"/>
      </w:pPr>
      <w:rPr>
        <w:rFonts w:ascii="Wingdings" w:hAnsi="Wingdings" w:hint="default"/>
      </w:rPr>
    </w:lvl>
  </w:abstractNum>
  <w:abstractNum w:abstractNumId="3" w15:restartNumberingAfterBreak="0">
    <w:nsid w:val="5158725D"/>
    <w:multiLevelType w:val="hybridMultilevel"/>
    <w:tmpl w:val="F212339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098789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948181">
    <w:abstractNumId w:val="1"/>
  </w:num>
  <w:num w:numId="3" w16cid:durableId="1841576814">
    <w:abstractNumId w:val="2"/>
    <w:lvlOverride w:ilvl="0"/>
    <w:lvlOverride w:ilvl="1"/>
    <w:lvlOverride w:ilvl="2"/>
    <w:lvlOverride w:ilvl="3"/>
    <w:lvlOverride w:ilvl="4"/>
    <w:lvlOverride w:ilvl="5"/>
    <w:lvlOverride w:ilvl="6"/>
    <w:lvlOverride w:ilvl="7"/>
    <w:lvlOverride w:ilvl="8"/>
  </w:num>
  <w:num w:numId="4" w16cid:durableId="15321134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92"/>
    <w:rsid w:val="00653053"/>
    <w:rsid w:val="008E6592"/>
    <w:rsid w:val="00BA2D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6D2D"/>
  <w15:chartTrackingRefBased/>
  <w15:docId w15:val="{4C363ED2-B17B-409A-87CC-EF465F17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E6592"/>
    <w:rPr>
      <w:rFonts w:ascii="Calibri" w:eastAsia="Calibri" w:hAnsi="Calibri" w:cs="Times New Roman"/>
      <w:kern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E6592"/>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1532</Words>
  <Characters>10576</Characters>
  <Application>Microsoft Office Word</Application>
  <DocSecurity>0</DocSecurity>
  <Lines>88</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1</cp:revision>
  <dcterms:created xsi:type="dcterms:W3CDTF">2023-08-30T07:00:00Z</dcterms:created>
  <dcterms:modified xsi:type="dcterms:W3CDTF">2023-08-30T07:09:00Z</dcterms:modified>
</cp:coreProperties>
</file>