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zvegtrzs"/>
        <w:bidi w:val="0"/>
        <w:spacing w:lineRule="auto" w:line="240" w:before="240" w:after="480"/>
        <w:ind w:left="0" w:hanging="0"/>
        <w:jc w:val="center"/>
        <w:rPr/>
      </w:pPr>
      <w:r>
        <w:rPr>
          <w:b/>
          <w:bCs/>
          <w:sz w:val="24"/>
          <w:szCs w:val="24"/>
        </w:rPr>
        <w:t>Körmend Város Önkormányzata Képviselő-testületének ….../2023. (VI. 1.) önkormányzati rendelete</w:t>
      </w:r>
    </w:p>
    <w:p>
      <w:pPr>
        <w:pStyle w:val="Szvegtrzs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Körmend Város Építési Szabályzatáról szóló 11/2017. (VI.23.) önkormányzati rendelet módosításáról</w:t>
      </w:r>
    </w:p>
    <w:p>
      <w:pPr>
        <w:pStyle w:val="Szvegtrzs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Körmend Város Önkormányzata Képviselő-testülete az épített környezet alakításáról és védelméről szóló 1997. évi LXXVIII. törvény 62. § (6) bekezdés 6. pontjában kapott felhatalmazás alapján, azAlaptörvény 32. cikk (1) bekezdés a) pontjában, a Magyarország helyi önkormányzatairól szóló2011. évi CLXXXIX. törvény 13. § (1) bekezdés 1. pontjában, valamint az épített környezetalakításáról és védelméről szóló 1997. évi LXXVIII. törvény 13. § (1) bekezdésében meghatározott feladatkörében eljárva – az épített környezet alakításáról és védelméről szóló 1997. évi LXXVIII.törvény 8. § (2) bekezdésében biztosított véleményezési jogkörében eljáró szervek véleményének kikérésével - a következőket rendeli el:</w:t>
      </w:r>
    </w:p>
    <w:p>
      <w:pPr>
        <w:pStyle w:val="Szvegtrzs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§</w:t>
      </w:r>
    </w:p>
    <w:p>
      <w:pPr>
        <w:pStyle w:val="Szvegtrzs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Körmend Város Önkormányzata Képviselő-testületének 11/2017. (VI. 22.) önkormányzati rendelete KÖRMEND VÁROS ÉPÍTÉSI SZABÁLYZATÁRÓL című 11/2017.(VI.23.) önkormányzati rendelet 5. § (5) bekezdése helyébe a következő rendelkezés lép:</w:t>
      </w:r>
    </w:p>
    <w:p>
      <w:pPr>
        <w:pStyle w:val="Szvegtrzs"/>
        <w:bidi w:val="0"/>
        <w:spacing w:lineRule="auto" w:line="240" w:before="240" w:after="24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(5) Az övezeti határ telekhatárhoz kötött. Övezeti határ csak telekhatáron lehet, egy telek csak egy övezetbe tartozhat.”</w:t>
      </w:r>
    </w:p>
    <w:p>
      <w:pPr>
        <w:pStyle w:val="Szvegtrzs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§</w:t>
      </w:r>
    </w:p>
    <w:p>
      <w:pPr>
        <w:pStyle w:val="Szvegtrzs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Körmend Város Önkormányzata Képviselő-testületének 11/2017. (VI. 22.) önkormányzati rendelete KÖRMEND VÁROS ÉPÍTÉSI SZABÁLYZATÁRÓL című 11/2017.(VI.23.) önkormányzati rendelet 1. melléklete helyébe az 1. melléklet lép.</w:t>
      </w:r>
    </w:p>
    <w:p>
      <w:pPr>
        <w:pStyle w:val="Szvegtrzs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§</w:t>
      </w:r>
    </w:p>
    <w:p>
      <w:pPr>
        <w:pStyle w:val="Szvegtrzs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Hatályát veszti a Körmend Város Önkormányzata Képviselő-testületének 11/2017. (VI. 22.) önkormányzati rendelete KÖRMEND VÁROS ÉPÍTÉSI SZABÁLYZATÁRÓL című 11/2017.(VI.23.) önkormányzati rendelet 5. § (6) bekezdése.</w:t>
      </w:r>
    </w:p>
    <w:p>
      <w:pPr>
        <w:pStyle w:val="Szvegtrzs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§</w:t>
      </w:r>
    </w:p>
    <w:p>
      <w:pPr>
        <w:pStyle w:val="Szvegtrzs"/>
        <w:bidi w:val="0"/>
        <w:spacing w:lineRule="auto" w:line="240" w:before="0" w:after="0"/>
        <w:ind w:left="0" w:hanging="0"/>
        <w:jc w:val="both"/>
        <w:rPr/>
      </w:pPr>
      <w:r>
        <w:rPr>
          <w:sz w:val="24"/>
          <w:szCs w:val="24"/>
        </w:rPr>
        <w:t>Ez a rendelet 2023. június 1-én lép hatályba.</w:t>
      </w:r>
      <w:r>
        <w:br w:type="page"/>
      </w:r>
    </w:p>
    <w:p>
      <w:pPr>
        <w:pStyle w:val="Szvegtrzs"/>
        <w:bidi w:val="0"/>
        <w:spacing w:lineRule="auto" w:line="240"/>
        <w:jc w:val="right"/>
        <w:rPr/>
      </w:pPr>
      <w:r>
        <w:rPr>
          <w:i/>
          <w:iCs/>
          <w:sz w:val="24"/>
          <w:szCs w:val="24"/>
          <w:u w:val="single"/>
        </w:rPr>
        <w:t>1. melléklet a …../2023. (VI. 1.) önkormányzati rendelethez</w:t>
      </w:r>
    </w:p>
    <w:p>
      <w:pPr>
        <w:pStyle w:val="Szvegtrzs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„</w:t>
      </w:r>
      <w:r>
        <w:rPr>
          <w:i/>
          <w:iCs/>
          <w:sz w:val="24"/>
          <w:szCs w:val="24"/>
        </w:rPr>
        <w:t>1. melléklet</w:t>
      </w:r>
    </w:p>
    <w:p>
      <w:pPr>
        <w:sectPr>
          <w:footerReference w:type="default" r:id="rId2"/>
          <w:type w:val="nextPage"/>
          <w:pgSz w:w="11906" w:h="16838"/>
          <w:pgMar w:left="1134" w:right="1134" w:header="0" w:top="1134" w:footer="1134" w:bottom="1693" w:gutter="0"/>
          <w:pgNumType w:fmt="decimal"/>
          <w:formProt w:val="false"/>
          <w:textDirection w:val="lrTb"/>
          <w:docGrid w:type="default" w:linePitch="600" w:charSpace="32768"/>
        </w:sectPr>
        <w:pStyle w:val="Szvegtrzs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(A melléklet szövegét a(z) Körmend HÉSZ 1 melléklete_szabályozási tervlapok szelvényeken_2022_09_14.pdf elnevezésű fájl tartalmazza.)”</w:t>
      </w:r>
    </w:p>
    <w:p>
      <w:pPr>
        <w:pStyle w:val="Szvegtrzs"/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bidi w:val="0"/>
        <w:spacing w:lineRule="auto" w:line="240" w:before="0" w:after="159"/>
        <w:ind w:left="159" w:right="159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Általános indokolás</w:t>
      </w:r>
    </w:p>
    <w:p>
      <w:pPr>
        <w:pStyle w:val="Szvegtrzs"/>
        <w:bidi w:val="0"/>
        <w:spacing w:lineRule="auto" w:line="240" w:before="119" w:after="119"/>
        <w:ind w:left="159" w:right="159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Körmend Város Önkormányzata Képviselő-testülete az épített környezet alakításáról és védelméről szóló 1997. évi LXXVIII. törvényben kapott felhatalmazás alapján megalkotta a város Építési Szabályzatáról szóló rendeletét. A Kauz-réti kereskedelmi terület építési övezetének egységesítése érdekében az Önkormányzat döntött településrendezési eszközeinek felülvizsgálatáról, az érintett terület Gksz-6 építési övezetbe sorolásáról. Emiatt rendelet módosítása indokolt.</w:t>
      </w:r>
    </w:p>
    <w:p>
      <w:pPr>
        <w:pStyle w:val="Szvegtrzs"/>
        <w:bidi w:val="0"/>
        <w:spacing w:lineRule="auto" w:line="240" w:before="476" w:after="159"/>
        <w:ind w:left="159" w:right="159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Részletes indokolás</w:t>
      </w:r>
    </w:p>
    <w:p>
      <w:pPr>
        <w:pStyle w:val="Normal"/>
        <w:bidi w:val="0"/>
        <w:spacing w:lineRule="auto" w:line="240" w:before="159" w:after="79"/>
        <w:ind w:left="159" w:right="159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Az 1. §-hoz, a 3. §-hoz és a 4. §-hoz </w:t>
      </w:r>
    </w:p>
    <w:p>
      <w:pPr>
        <w:pStyle w:val="Szvegtrzs"/>
        <w:bidi w:val="0"/>
        <w:spacing w:lineRule="auto" w:line="240" w:before="363" w:after="363"/>
        <w:ind w:left="159" w:right="159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1.§-hoz</w:t>
      </w:r>
    </w:p>
    <w:p>
      <w:pPr>
        <w:pStyle w:val="Szvegtrzs"/>
        <w:bidi w:val="0"/>
        <w:spacing w:lineRule="auto" w:line="240" w:before="119" w:after="119"/>
        <w:ind w:left="159" w:right="159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vonatkozó jogszabályi rész az övezeti határ telekhatárhoz kötöttségét rögzíti.</w:t>
      </w:r>
    </w:p>
    <w:p>
      <w:pPr>
        <w:pStyle w:val="Szvegtrzs"/>
        <w:bidi w:val="0"/>
        <w:spacing w:lineRule="auto" w:line="240" w:before="363" w:after="363"/>
        <w:ind w:left="159" w:right="159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2.§-hoz</w:t>
      </w:r>
    </w:p>
    <w:p>
      <w:pPr>
        <w:pStyle w:val="Szvegtrzs"/>
        <w:bidi w:val="0"/>
        <w:spacing w:lineRule="auto" w:line="240" w:before="119" w:after="119"/>
        <w:ind w:left="159" w:right="159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vonatkozó jogszabályi rész a rendelet 1. mellékletének módosításáról rendelkezik. Célja, hogy egyetlen építési övezetbe kerüljön minden olyan ingatlan, amely a rendeletmódosítással érintett tervezési területen hasonló funkciót – kereskedelmi, szolgáltató létesítményeket befogadó funkciót – tölt be. A rendeletmódosítással egységesen Gksz-6 besorolást nyer a tervezési terület, így az egységes kereskedelmi szolgáltatás lehetősége biztosítottá válik.</w:t>
      </w:r>
    </w:p>
    <w:p>
      <w:pPr>
        <w:pStyle w:val="Szvegtrzs"/>
        <w:bidi w:val="0"/>
        <w:spacing w:lineRule="auto" w:line="240" w:before="363" w:after="363"/>
        <w:ind w:left="159" w:right="159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3.§-hoz</w:t>
      </w:r>
    </w:p>
    <w:p>
      <w:pPr>
        <w:pStyle w:val="Szvegtrzs"/>
        <w:bidi w:val="0"/>
        <w:spacing w:lineRule="auto" w:line="240" w:before="119" w:after="119"/>
        <w:ind w:left="159" w:right="159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vonatkozó jogszabályi rész hatályon kívül helyező rendelkezést tartalmaz.</w:t>
      </w:r>
    </w:p>
    <w:p>
      <w:pPr>
        <w:pStyle w:val="Szvegtrzs"/>
        <w:bidi w:val="0"/>
        <w:spacing w:lineRule="auto" w:line="240" w:before="363" w:after="363"/>
        <w:ind w:left="159" w:right="159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4.§-hoz</w:t>
      </w:r>
    </w:p>
    <w:p>
      <w:pPr>
        <w:pStyle w:val="Szvegtrzs"/>
        <w:bidi w:val="0"/>
        <w:spacing w:lineRule="auto" w:line="240" w:before="119" w:after="119"/>
        <w:ind w:left="159" w:right="159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vonatkozó jogszabályi rész hatályba léptető és hatályon kívül helyező rendelkezést tartalmaz.</w:t>
      </w:r>
    </w:p>
    <w:p>
      <w:pPr>
        <w:pStyle w:val="Szvegtrzs"/>
        <w:bidi w:val="0"/>
        <w:spacing w:lineRule="auto" w:line="240" w:before="159" w:after="0"/>
        <w:ind w:left="159" w:right="159" w:hanging="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Cmsor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Cmsor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Cmsor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Cmsor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Cmsor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Cmsor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Noto Sans CJK SC Regular" w:cs="FreeSans"/>
      <w:color w:val="auto"/>
      <w:kern w:val="2"/>
      <w:sz w:val="24"/>
      <w:szCs w:val="24"/>
      <w:lang w:val="hu-HU" w:eastAsia="zh-CN" w:bidi="hi-IN"/>
    </w:rPr>
  </w:style>
  <w:style w:type="paragraph" w:styleId="Cmsor1">
    <w:name w:val="Heading 1"/>
    <w:basedOn w:val="Cmsor"/>
    <w:next w:val="Szvegtrzs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Cmsor4">
    <w:name w:val="Heading 4"/>
    <w:basedOn w:val="Cmsor"/>
    <w:next w:val="Szvegtrzs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Cmsor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Cmsor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Internethivatkozs">
    <w:name w:val="Internet-hivatkozás"/>
    <w:rPr>
      <w:color w:val="000080"/>
      <w:u w:val="single"/>
    </w:rPr>
  </w:style>
  <w:style w:type="character" w:styleId="FollowedHyperlink">
    <w:name w:val="FollowedHyperlink"/>
    <w:qFormat/>
    <w:rPr>
      <w:color w:val="800000"/>
      <w:u w:val="single"/>
    </w:rPr>
  </w:style>
  <w:style w:type="character" w:styleId="Szmozsjelek">
    <w:name w:val="Számozásjelek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Llb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blzattartalom">
    <w:name w:val="Táblázattartalom"/>
    <w:basedOn w:val="Normal"/>
    <w:qFormat/>
    <w:pPr>
      <w:suppressLineNumbers/>
    </w:pPr>
    <w:rPr>
      <w:lang w:val="hu-HU"/>
    </w:rPr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Vzszintesvonal">
    <w:name w:val="Vízszintes vonal"/>
    <w:basedOn w:val="Normal"/>
    <w:next w:val="Szvegtrzs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LibreOffice/6.2.3.2$Windows_X86_64 LibreOffice_project/aecc05fe267cc68dde00352a451aa867b3b546ac</Application>
  <Pages>3</Pages>
  <Words>392</Words>
  <Characters>2852</Characters>
  <CharactersWithSpaces>3219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2017-08-15T13:24:49Z</dcterms:created>
  <dc:creator/>
  <dc:description/>
  <dc:language>en-US</dc:language>
  <cp:lastModifiedBy/>
  <dcterms:modified xsi:type="dcterms:W3CDTF">2023-05-26T11:03:15Z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SingleXMLDocument_count">
    <vt:i4>1</vt:i4>
  </property>
</Properties>
</file>