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2020. </w:t>
      </w:r>
      <w:r w:rsidR="0022727D">
        <w:rPr>
          <w:rFonts w:ascii="Times New Roman" w:hAnsi="Times New Roman" w:cs="Times New Roman"/>
          <w:b/>
          <w:sz w:val="24"/>
          <w:szCs w:val="24"/>
        </w:rPr>
        <w:t>október 28</w:t>
      </w:r>
      <w:r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pályázat kiírása a Körmend, Deák Ferenc u. 6. fsz. 6. szám alatti ingatlan értékesítésére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Körmend, Deák Ferenc u. 6. fsz. 6. szám alatti ingatlan egy 10 m2 nagyságú, egyéb helyiség megnevezésű ingatlan, mely az Önkormányzat tulajdonában áll.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 vétele kapcsán több személytől is megkeresés érkezett az Önkormányzathoz a Társasház lakói közül. 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javasoljuk a Testületnek, hogy az ingatlant pályázati eljárás útján értékesítse, amely pályázati eljárásban a Társasház tulajdonosai lennének jogosultak részt venni, így minden lakástulajdonosnak lenne lehetősége az ingatlan vételére ajánlatot tenni.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ingatlanra vonatkozóan értékbecslést készíttettünk, az értékbecslő az ingatlan forgalmi értékét 2.200.000 Ft. </w:t>
      </w:r>
      <w:proofErr w:type="gramStart"/>
      <w:r>
        <w:rPr>
          <w:rFonts w:ascii="Times New Roman" w:hAnsi="Times New Roman" w:cs="Times New Roman"/>
          <w:sz w:val="24"/>
          <w:szCs w:val="24"/>
        </w:rPr>
        <w:t>összegben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állapította meg.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tárolóhelyiség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azt az Önkormányzat nem használja.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döntsön a pályázat kiírásáról.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 úgy dönt, hogy értékesítésre meghirdeti az Önkormányzat tulajdonát képező körmendi 442/2/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/6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m2 kiterjedésű, egyéb helyiség megnevezésű, 9900 Körmend, Deák Ferenc u. 6. fsz. 6.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alatti ingatlant.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pStyle w:val="Listaszerbekezds"/>
        <w:widowControl w:val="0"/>
        <w:ind w:left="720"/>
        <w:contextualSpacing/>
        <w:jc w:val="both"/>
        <w:rPr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 értékesítése zártkörű pályázati eljárás útján történik, a pályázati felhívást az Önkormányzat az előterjesztéshez csatoltak szerint jóváhagyja. 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2020. 09. 30.</w:t>
      </w: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KIÍRÁS</w:t>
      </w:r>
    </w:p>
    <w:p w:rsidR="006E18D4" w:rsidRDefault="006E18D4" w:rsidP="006E18D4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körmendi 442/2/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önkormányzati tulajdonú ingatlanok  értékesítésére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1.)</w:t>
      </w:r>
      <w:r>
        <w:rPr>
          <w:rFonts w:ascii="Times New Roman" w:hAnsi="Times New Roman" w:cs="Times New Roman"/>
          <w:b/>
          <w:sz w:val="24"/>
          <w:szCs w:val="24"/>
        </w:rPr>
        <w:tab/>
        <w:t>A pályázatot kiíró neve:</w:t>
      </w:r>
      <w:r>
        <w:rPr>
          <w:rFonts w:ascii="Times New Roman" w:hAnsi="Times New Roman" w:cs="Times New Roman"/>
          <w:sz w:val="24"/>
          <w:szCs w:val="24"/>
        </w:rPr>
        <w:t xml:space="preserve"> Körmend Város Önkormányzata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2.)</w:t>
      </w:r>
      <w:r>
        <w:rPr>
          <w:rFonts w:ascii="Times New Roman" w:hAnsi="Times New Roman" w:cs="Times New Roman"/>
          <w:b/>
          <w:sz w:val="24"/>
          <w:szCs w:val="24"/>
        </w:rPr>
        <w:tab/>
        <w:t>A pályázatot kiíró székhelye:</w:t>
      </w:r>
      <w:r>
        <w:rPr>
          <w:rFonts w:ascii="Times New Roman" w:hAnsi="Times New Roman" w:cs="Times New Roman"/>
          <w:sz w:val="24"/>
          <w:szCs w:val="24"/>
        </w:rPr>
        <w:t xml:space="preserve"> 9900 Körmend, Szabadság tér 7.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3.)</w:t>
      </w:r>
      <w:r>
        <w:rPr>
          <w:rFonts w:ascii="Times New Roman" w:hAnsi="Times New Roman" w:cs="Times New Roman"/>
          <w:b/>
          <w:sz w:val="24"/>
          <w:szCs w:val="24"/>
        </w:rPr>
        <w:tab/>
        <w:t>A pályázat célja:</w:t>
      </w:r>
      <w:r>
        <w:rPr>
          <w:rFonts w:ascii="Times New Roman" w:hAnsi="Times New Roman" w:cs="Times New Roman"/>
          <w:sz w:val="24"/>
          <w:szCs w:val="24"/>
        </w:rPr>
        <w:t xml:space="preserve"> A körmendi 442/2/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/6 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önkormányzati tulajdonú ingatlan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értékesítése. Az ingatlan az Önkormányzat kizárólagos tulajdonában áll. 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4.)</w:t>
      </w:r>
      <w:r>
        <w:rPr>
          <w:rFonts w:ascii="Times New Roman" w:hAnsi="Times New Roman" w:cs="Times New Roman"/>
          <w:b/>
          <w:sz w:val="24"/>
          <w:szCs w:val="24"/>
        </w:rPr>
        <w:tab/>
        <w:t>A pályázat jellege:</w:t>
      </w:r>
      <w:r>
        <w:rPr>
          <w:rFonts w:ascii="Times New Roman" w:hAnsi="Times New Roman" w:cs="Times New Roman"/>
          <w:sz w:val="24"/>
          <w:szCs w:val="24"/>
        </w:rPr>
        <w:t xml:space="preserve"> a pályázat zárt, a pályázati eljárásban a Körmend, Deák Ferenc u. 6. szám alatti társasházban ingatlantulajdonnal bíró személyek vehetnek részt. 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5.)</w:t>
      </w:r>
      <w:r>
        <w:rPr>
          <w:rFonts w:ascii="Times New Roman" w:hAnsi="Times New Roman" w:cs="Times New Roman"/>
          <w:b/>
          <w:sz w:val="24"/>
          <w:szCs w:val="24"/>
        </w:rPr>
        <w:tab/>
        <w:t>Az értékesítendő ingatlannal, annak hasznosításával kapcsolatos elvárások a kiíró részéről: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ingatlan  Körmenden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 Deák Ferenc u. 6. szám alatti társasházban található. Az ingatlan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tárolóhelyiségnek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alkalmas, az Önkormányzat e célból kívánja az ingatlant értékesíteni.  Az ingatlanra vonatkozóan bérleti, használati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jogviszony nem áll fenn. Az ingatlant az Önkormányzat elsődlegesen a Körmend, Deák Ferenc u. 6. szám alatti társasházban tulajdonnal bíró személynek kívánja értékesíteni a célszerűség okán. 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ingatlanban közművek közül az elektromos áramellátás biztosított. 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</w:rPr>
        <w:t>Az ingatlan kikiáltási ára</w:t>
      </w:r>
      <w:r>
        <w:rPr>
          <w:rFonts w:ascii="Times New Roman" w:hAnsi="Times New Roman" w:cs="Times New Roman"/>
          <w:sz w:val="24"/>
          <w:szCs w:val="24"/>
        </w:rPr>
        <w:t xml:space="preserve">: 2.200.000 Ft.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7.)</w:t>
      </w:r>
      <w:r>
        <w:rPr>
          <w:rFonts w:ascii="Times New Roman" w:hAnsi="Times New Roman" w:cs="Times New Roman"/>
          <w:b/>
          <w:sz w:val="24"/>
          <w:szCs w:val="24"/>
        </w:rPr>
        <w:tab/>
        <w:t>A pályázat kötelező tartalmi elemei: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pályázatnak tartalmaznia kell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nevét, címét;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jogi személyiségű pályázó esetén a cégnevet, székhelyet, a hatályos cégkivonatot és aláírási címpéldányt (egyszerű másolatban);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azon tulajdoni lap másolatát, amely igazolja annak tényét, hogy a pályázó a Körmend, a Deák Ferenc u. 6. szám alatti társasházban tulajdonnal rendelkezik, 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arról szóló nyilatkozatot, hogy a pályázó megismerte és elfogadja a pályázati kiírásban szereplő feltételeket; egyúttal vállalja, hogy az ingatlant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tárolóhelyiség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céljára használja. 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ingatlanok hasznosítására vonatkozó elképzelés bemutatását, leírását, 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vételárra tett megajánlást,</w:t>
      </w:r>
    </w:p>
    <w:p w:rsidR="006E18D4" w:rsidRDefault="006E18D4" w:rsidP="006E18D4">
      <w:pPr>
        <w:numPr>
          <w:ilvl w:val="0"/>
          <w:numId w:val="1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gazdasági </w:t>
      </w:r>
      <w:proofErr w:type="gramStart"/>
      <w:r>
        <w:rPr>
          <w:rFonts w:ascii="Times New Roman" w:hAnsi="Times New Roman" w:cs="Times New Roman"/>
          <w:sz w:val="24"/>
          <w:szCs w:val="24"/>
        </w:rPr>
        <w:t>társaság pályázó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esetében a mellékelt nyilatkozatot, mely értelmében a pályázó átlátható szervezetnek minősül.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8.)</w:t>
      </w:r>
      <w:r>
        <w:rPr>
          <w:rFonts w:ascii="Times New Roman" w:hAnsi="Times New Roman" w:cs="Times New Roman"/>
          <w:b/>
          <w:sz w:val="24"/>
          <w:szCs w:val="24"/>
        </w:rPr>
        <w:tab/>
        <w:t>A pályázatok benyújtásának helye:</w:t>
      </w:r>
      <w:r>
        <w:rPr>
          <w:rFonts w:ascii="Times New Roman" w:hAnsi="Times New Roman" w:cs="Times New Roman"/>
          <w:sz w:val="24"/>
          <w:szCs w:val="24"/>
        </w:rPr>
        <w:t xml:space="preserve"> Körmend Város Önkormányzata 9900 Körmend, Szabadság tér 7. I. emelet Titkársági szoba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pályázatokat személyesen </w:t>
      </w:r>
      <w:proofErr w:type="gramStart"/>
      <w:r>
        <w:rPr>
          <w:rFonts w:ascii="Times New Roman" w:hAnsi="Times New Roman" w:cs="Times New Roman"/>
          <w:sz w:val="24"/>
          <w:szCs w:val="24"/>
        </w:rPr>
        <w:t>vagy  postai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úton  lehet benyújtani mindkét esetben úgy, hogy a pályázatnak legkésőbb az ajánlattételi határidő lejártáig be kell érkeznie a kiíróhoz.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 pályázat benyújtásának (ajánlattételi) határideje: </w:t>
      </w:r>
      <w:r>
        <w:rPr>
          <w:rFonts w:ascii="Times New Roman" w:hAnsi="Times New Roman" w:cs="Times New Roman"/>
          <w:sz w:val="24"/>
          <w:szCs w:val="24"/>
        </w:rPr>
        <w:t xml:space="preserve">2020. november 16.  12 óra 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10.)</w:t>
      </w:r>
      <w:r>
        <w:rPr>
          <w:rFonts w:ascii="Times New Roman" w:hAnsi="Times New Roman" w:cs="Times New Roman"/>
          <w:b/>
          <w:sz w:val="24"/>
          <w:szCs w:val="24"/>
        </w:rPr>
        <w:tab/>
        <w:t>Az ajánlati kötöttség tartama:</w:t>
      </w:r>
      <w:r>
        <w:rPr>
          <w:rFonts w:ascii="Times New Roman" w:hAnsi="Times New Roman" w:cs="Times New Roman"/>
          <w:sz w:val="24"/>
          <w:szCs w:val="24"/>
        </w:rPr>
        <w:t xml:space="preserve"> a p</w:t>
      </w:r>
      <w:r w:rsidR="00777AEF">
        <w:rPr>
          <w:rFonts w:ascii="Times New Roman" w:hAnsi="Times New Roman" w:cs="Times New Roman"/>
          <w:sz w:val="24"/>
          <w:szCs w:val="24"/>
        </w:rPr>
        <w:t>ályázók ajánlati kötöttsége 2021. január</w:t>
      </w:r>
      <w:r>
        <w:rPr>
          <w:rFonts w:ascii="Times New Roman" w:hAnsi="Times New Roman" w:cs="Times New Roman"/>
          <w:sz w:val="24"/>
          <w:szCs w:val="24"/>
        </w:rPr>
        <w:t xml:space="preserve"> 31. napjáig fennáll. A Képviselő-testületnek a pályázati eljárást lezáró döntését követően a nyertes ajánlattevő ajánlati kötöttsége 60 nappal meghosszabbodik.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pályázat elbírálásának határideje</w:t>
      </w:r>
      <w:r>
        <w:rPr>
          <w:rFonts w:ascii="Times New Roman" w:hAnsi="Times New Roman" w:cs="Times New Roman"/>
          <w:sz w:val="24"/>
          <w:szCs w:val="24"/>
        </w:rPr>
        <w:t xml:space="preserve">: 2020. december 30. napja. A pályázatokat Körmend város Önkormányzata Képviselő-testülete bírálja el. Az elbírálás eredményéről a pályázók írásban értesítést kapnak 7 napon belül. A nyertes pályázó, mint Vevő köteles a vételárat legkésőbb a szerződés megkötésétől számított 30 napon belül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megfizetni.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nyertes pályázó viseli továbbá az ingatlanra vonatkozóan készült értékbecslés elkészítésének díját, amelyet az Önkormányzat továbbszámlázással érvényesít a vevővel szemben. 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pályázat elbírálásának szempontja</w:t>
      </w:r>
      <w:r>
        <w:rPr>
          <w:rFonts w:ascii="Times New Roman" w:hAnsi="Times New Roman" w:cs="Times New Roman"/>
          <w:sz w:val="24"/>
          <w:szCs w:val="24"/>
        </w:rPr>
        <w:t>: a pályázat elbírálása során a vételárárra tett ajánlatokat hasonlítja össze a Képviselő-testület, és a legmagasabb vételárat megajánló pályázót hirdeti ki a pályázati eljárás nyerteseként.</w:t>
      </w: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13.)</w:t>
      </w:r>
      <w:r>
        <w:rPr>
          <w:rFonts w:ascii="Times New Roman" w:hAnsi="Times New Roman" w:cs="Times New Roman"/>
          <w:b/>
          <w:sz w:val="24"/>
          <w:szCs w:val="24"/>
        </w:rPr>
        <w:tab/>
        <w:t>Egyéb kikötések: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Önkormányzatot megilleti a szerződéstől való elállás joga arra az esetre, ha a nyertes pályázó a vételárat a szerződésben meghatározott határidőig nem fizeti meg az Önkormányzat részére.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azon jogát, hogy a pályázati eljárást – akár indokolás nélkül is –eredménytelenné nyilváníthatja, vagy pályázati felhívását visszavonhatja. Ebben az esetben a pályázók semmilyen jogcímen nem érvényesíthetnek követelést Körmend Város Önkormányzatával szemben.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olyan személy és gazdasági társaság vehet részt az eljárásban, </w:t>
      </w:r>
      <w:proofErr w:type="gramStart"/>
      <w:r>
        <w:rPr>
          <w:rFonts w:ascii="Times New Roman" w:hAnsi="Times New Roman" w:cs="Times New Roman"/>
          <w:sz w:val="24"/>
          <w:szCs w:val="24"/>
        </w:rPr>
        <w:t>akinek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amelynek Körmend Város Önkormányzatával, annak költségvetési szerveivel (Körmendi Közös Önkormányzati Hivatal, Körmendi Kulturális Központ, Múzeum és Könyvtár, Körmend város Gondnoksága), valamint az Önkormányzat többségi tulajdonában álló gazdasági társasággal (</w:t>
      </w:r>
      <w:proofErr w:type="spellStart"/>
      <w:r>
        <w:rPr>
          <w:rFonts w:ascii="Times New Roman" w:hAnsi="Times New Roman" w:cs="Times New Roman"/>
          <w:sz w:val="24"/>
          <w:szCs w:val="24"/>
        </w:rPr>
        <w:t>Régióhő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Kft.) szemben nincsen bármilyen jogcímből eredő, lejárt tartozása, ellenkező esetben a pályázó - pályázatának tartalmi vizsgálata nélkül - az eljárásból kizárásra kerül.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kiíró felhívja a figyelmet arra, hogy a 2011. évi CXCVI. törvény értelmében a kiíró csak e törvény szerint átláthatónak minősülő szervezettel köthet adásvételi és bármely más, hasznosításra irányuló szerződést. Gazdasági </w:t>
      </w:r>
      <w:proofErr w:type="gramStart"/>
      <w:r>
        <w:rPr>
          <w:rFonts w:ascii="Times New Roman" w:hAnsi="Times New Roman" w:cs="Times New Roman"/>
          <w:sz w:val="24"/>
          <w:szCs w:val="24"/>
        </w:rPr>
        <w:t>társaság pályázó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esetében ezért az átlátható szervezetnek való megfelelésről nyilatkozni kell a pályázati kiíráshoz csatolt minta nyilatkozat alapján.</w:t>
      </w:r>
    </w:p>
    <w:p w:rsidR="006E18D4" w:rsidRDefault="006E18D4" w:rsidP="006E18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kiíró a pályázati eljáráson való részvételt nem köti biztosíték adásához. 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eljárásra vonatkozóan további információ a 94/592-928-as telefonszámon vagy a titkarsag@kormend.hu címen szerezhető.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ingatlanok személyesen megtekinthetőek a helyszínen előzetes időpont egyeztetés alapján. 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ajánlatokat zárt borítékban, 1 példányban kell benyújtani. 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tabs>
          <w:tab w:val="left" w:pos="567"/>
        </w:tabs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14.)</w:t>
      </w:r>
      <w:r>
        <w:rPr>
          <w:rFonts w:ascii="Times New Roman" w:hAnsi="Times New Roman" w:cs="Times New Roman"/>
          <w:b/>
          <w:sz w:val="24"/>
          <w:szCs w:val="24"/>
        </w:rPr>
        <w:tab/>
        <w:t>Melléklet: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pályázati kiírás mellékletét képezik az alábbiak:</w:t>
      </w:r>
    </w:p>
    <w:p w:rsidR="006E18D4" w:rsidRDefault="006E18D4" w:rsidP="006E18D4">
      <w:pPr>
        <w:numPr>
          <w:ilvl w:val="0"/>
          <w:numId w:val="2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 tulajdoni lap másolata</w:t>
      </w:r>
    </w:p>
    <w:p w:rsidR="006E18D4" w:rsidRDefault="006E18D4" w:rsidP="006E18D4">
      <w:pPr>
        <w:numPr>
          <w:ilvl w:val="0"/>
          <w:numId w:val="2"/>
        </w:numPr>
        <w:tabs>
          <w:tab w:val="clear" w:pos="567"/>
          <w:tab w:val="left" w:pos="1080"/>
        </w:tabs>
        <w:spacing w:after="12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helyszínrajza</w:t>
      </w:r>
    </w:p>
    <w:p w:rsidR="006E18D4" w:rsidRDefault="006E18D4" w:rsidP="006E18D4">
      <w:pPr>
        <w:tabs>
          <w:tab w:val="left" w:pos="1080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2020. ……………………</w:t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Körmend Város Önkormányzata</w:t>
      </w:r>
    </w:p>
    <w:p w:rsidR="006E18D4" w:rsidRDefault="006E18D4" w:rsidP="006E18D4">
      <w:pPr>
        <w:tabs>
          <w:tab w:val="center" w:pos="558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rPr>
          <w:rFonts w:ascii="Times New Roman" w:hAnsi="Times New Roman" w:cs="Times New Roman"/>
          <w:sz w:val="24"/>
          <w:szCs w:val="24"/>
        </w:rPr>
      </w:pPr>
    </w:p>
    <w:p w:rsidR="006E18D4" w:rsidRDefault="006E18D4" w:rsidP="006E1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E89"/>
    <w:multiLevelType w:val="hybridMultilevel"/>
    <w:tmpl w:val="99062870"/>
    <w:lvl w:ilvl="0" w:tplc="A06CD3A8"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44E1C"/>
    <w:multiLevelType w:val="hybridMultilevel"/>
    <w:tmpl w:val="9A264188"/>
    <w:lvl w:ilvl="0" w:tplc="A06CD3A8"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8D4"/>
    <w:rsid w:val="00004E3C"/>
    <w:rsid w:val="002132CD"/>
    <w:rsid w:val="0022727D"/>
    <w:rsid w:val="003218C3"/>
    <w:rsid w:val="006858BB"/>
    <w:rsid w:val="006E18D4"/>
    <w:rsid w:val="00777AEF"/>
    <w:rsid w:val="007C762D"/>
    <w:rsid w:val="00D67B16"/>
    <w:rsid w:val="00E1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8D4"/>
    <w:rPr>
      <w:rFonts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6E18D4"/>
    <w:pPr>
      <w:suppressAutoHyphens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5995</Characters>
  <Application>Microsoft Office Word</Application>
  <DocSecurity>0</DocSecurity>
  <Lines>49</Lines>
  <Paragraphs>13</Paragraphs>
  <ScaleCrop>false</ScaleCrop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2020-10-20T12:11:00Z</cp:lastPrinted>
  <dcterms:created xsi:type="dcterms:W3CDTF">2020-10-20T12:11:00Z</dcterms:created>
  <dcterms:modified xsi:type="dcterms:W3CDTF">2020-10-20T12:11:00Z</dcterms:modified>
</cp:coreProperties>
</file>