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4F" w:rsidRDefault="00821B4F" w:rsidP="00821B4F">
      <w:pPr>
        <w:spacing w:after="120"/>
        <w:jc w:val="center"/>
        <w:rPr>
          <w:rFonts w:ascii="Times New Roman" w:hAnsi="Times New Roman" w:cs="Times New Roman"/>
          <w:b/>
          <w:spacing w:val="90"/>
          <w:sz w:val="24"/>
          <w:szCs w:val="24"/>
        </w:rPr>
      </w:pPr>
      <w:r>
        <w:rPr>
          <w:rFonts w:ascii="Times New Roman" w:hAnsi="Times New Roman" w:cs="Times New Roman"/>
          <w:b/>
          <w:spacing w:val="90"/>
          <w:sz w:val="24"/>
          <w:szCs w:val="24"/>
        </w:rPr>
        <w:t>ELŐTERJESZTÉS</w:t>
      </w:r>
    </w:p>
    <w:p w:rsidR="00821B4F" w:rsidRDefault="00821B4F" w:rsidP="00821B4F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Körmend Város Önkormányzata Képviselő-testületének 2020. augusztus 25 –i rendkívüli ülésére</w:t>
      </w:r>
    </w:p>
    <w:p w:rsidR="00821B4F" w:rsidRDefault="00821B4F" w:rsidP="00821B4F">
      <w:pPr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</w:p>
    <w:p w:rsidR="00821B4F" w:rsidRDefault="00821B4F" w:rsidP="00821B4F">
      <w:pPr>
        <w:pStyle w:val="Listaszerbekezds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Körmendi önkormányzati épületek energetikai korszerűsítése című – TOP-3.2.1-16-VS1-2017-00030 azonosító számú projekt – támogatási szerződéstől való elállás kezdeményezése</w:t>
      </w:r>
    </w:p>
    <w:p w:rsidR="00821B4F" w:rsidRDefault="00821B4F" w:rsidP="00821B4F">
      <w:pPr>
        <w:pStyle w:val="Listaszerbekezds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821B4F" w:rsidRDefault="00821B4F" w:rsidP="00821B4F">
      <w:pPr>
        <w:pStyle w:val="Listaszerbekezds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821B4F" w:rsidRDefault="00821B4F" w:rsidP="00821B4F">
      <w:pPr>
        <w:pStyle w:val="Listaszerbekezds"/>
        <w:numPr>
          <w:ilvl w:val="0"/>
          <w:numId w:val="1"/>
        </w:num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Támogatási kérelem benyújtása a „Zöld város kialakítása” tárgyú TOP-2.1.2-15 kódszámú pályázati felhívásra</w:t>
      </w:r>
    </w:p>
    <w:p w:rsidR="00821B4F" w:rsidRDefault="00821B4F" w:rsidP="00821B4F">
      <w:pPr>
        <w:pStyle w:val="Listaszerbekezds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821B4F" w:rsidRDefault="00821B4F" w:rsidP="00821B4F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Tisztelt Képviselő-testület!</w:t>
      </w:r>
    </w:p>
    <w:p w:rsidR="00821B4F" w:rsidRDefault="00821B4F" w:rsidP="00821B4F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4F" w:rsidRDefault="00821B4F" w:rsidP="00821B4F">
      <w:pPr>
        <w:pStyle w:val="Listaszerbekezds"/>
        <w:numPr>
          <w:ilvl w:val="0"/>
          <w:numId w:val="2"/>
        </w:num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Körmendi önkormányzati épületek energetikai korszerűsítése című – TOP-3.2.1-16-VS1-2017-00030 azonosító számú projekt – támogatási szerződéstől való elállás kezdeményezése</w:t>
      </w:r>
    </w:p>
    <w:p w:rsidR="00821B4F" w:rsidRDefault="00821B4F" w:rsidP="00821B4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Önkormányzatának Képviselő-testülete a 123/2017. (X.26.) számú önkormányzati határozatában döntött arról, hogy a TOP-3.2.1-16 kódszámú felhívásra pályázatot kíván benyújtani az </w:t>
      </w:r>
      <w:proofErr w:type="spellStart"/>
      <w:r>
        <w:rPr>
          <w:rFonts w:ascii="Times New Roman" w:hAnsi="Times New Roman" w:cs="Times New Roman"/>
          <w:sz w:val="24"/>
          <w:szCs w:val="24"/>
        </w:rPr>
        <w:t>Olcsai-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Kiss Zoltán Általános Iskola (9900 Körmend, Thököly u. 31.), valamint  Körmend Város Gondnoksága székhelyének (9900 Körmend, Ady E. u. 72.) energetikai fejlesztésére. </w:t>
      </w:r>
    </w:p>
    <w:p w:rsidR="00821B4F" w:rsidRDefault="00821B4F" w:rsidP="00821B4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támogatási kérelem pozitív elbírálásban részesült és összesen bruttó 208.000.000,- Ft összegű vissza nem térítendő támogatási összegre került a támogatási szerződés megkötésre. Ezt követően bruttó 10.657.840- Ft összegű támogatási előleg került megigénylésre a projekt előkészítési költségeinek fedezésére, mely összeg 2019.11.28-án került kiutalásra. </w:t>
      </w:r>
    </w:p>
    <w:p w:rsidR="00821B4F" w:rsidRDefault="00821B4F" w:rsidP="00821B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projekt megvalósítása a hatályba lépést követően megkezdődött,  először az </w:t>
      </w:r>
      <w:proofErr w:type="spellStart"/>
      <w:r>
        <w:rPr>
          <w:rFonts w:ascii="Times New Roman" w:hAnsi="Times New Roman" w:cs="Times New Roman"/>
          <w:sz w:val="24"/>
          <w:szCs w:val="24"/>
        </w:rPr>
        <w:t>Olcsai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-Kiss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Zoltán Általános Iskola kiviteli szintű tervei kerültek teljes körűen megrendelésre a pályázatban vállalt energetikai beavatkozásoknak megfelelően. A tervek elkészültek, mely alapján a tervezői becsült költségvetés nettó 316.357.988,- Ft összeget tesz ki, mely minden szakágat magába foglal. A támogatási szerződésben az építéshez kapcsolódó költségekre rendelkezésre álló fedezetünk mindkét megvalósulási helyszínre vonatkozóan összesen nettó 144.816.000,- Ft, tehát csak az egyik épület energetikai felújításának költsége (tervezői becslés alapján) messze meghaladja a 2 épület kivitelezésére a projektből összesen fordítható támogatás összegét. (A tapasztalatok alapján a piaci árak egyébként a tervezői költségbecslést mindig és sajnos jóval meghaladják.) </w:t>
      </w:r>
    </w:p>
    <w:p w:rsidR="00821B4F" w:rsidRDefault="00821B4F" w:rsidP="00821B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pályázati konstrukció a műszaki-szakmai tartalom csökkentésére korlátozottan ad lehetőséget, hiszen a támogatási összeg az üvegházhatású gázok (ÜHG) megtakarítása alapján került megállapításra, azonban a műszaki tartalom csökkentése a pályázati támogatási összeg módosítását is maga után vonja, miközben a kivitelezési költségek ettől függetlenül alakulnak. </w:t>
      </w:r>
    </w:p>
    <w:p w:rsidR="00821B4F" w:rsidRDefault="00821B4F" w:rsidP="00821B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maximális kiegészítő többletforrás igénylésének lehetőségét is megvizsgáltuk, mely a jelenleg hatályos szabályozás alapján az elnyert támogatási összeg maximum 30 százalékára terjedhet ki, ugyanakkor, még ha meg is kapná az Önkormányzat a maximális mértékű kiegészítő többletforrást, akkor is  még mindig rendkívül nagy önerőt igényelne a pályázat egészének megvalósítása. </w:t>
      </w:r>
    </w:p>
    <w:p w:rsidR="00821B4F" w:rsidRDefault="00821B4F" w:rsidP="00821B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kapott támogatáshoz viszonyított aránytalanul magas kivitelezési költség felvállalása az Önkormányzat számára jelentős finanszírozási nehézséget okozna, főleg ebben az időszakban, amikor a koronavírus miatt elrendelt veszélyhelyzet okán számos bevételtől elesnek az önkormányzatok. Ezért mindent mérlegelve csak azt tudom felelősségteljesen javasolni, hogy Körmend Város Önkormányzata álljon el a Körmendi önkormányzati épületek energetikai korszerűsítése című TOP-3.2.1-16-VS1-2017-00030 számú projekt megvalósításától. </w:t>
      </w:r>
    </w:p>
    <w:p w:rsidR="00821B4F" w:rsidRDefault="00821B4F" w:rsidP="00821B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projekt terhére fordított költségek összege összesen bruttó 4.403.850,- Ft, mely a tervezést és a műszaki előkészítést foglalja magába. A tervekkel viszont gazdagodott az Önkormányzat, hiszen ha megjelenik kedvezőbb kiírású pályázat energetikai felújítások terén, akkor az Önkormányzat már kész tervekkel tud ezen indulni. </w:t>
      </w:r>
    </w:p>
    <w:p w:rsidR="00821B4F" w:rsidRDefault="00821B4F" w:rsidP="00821B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a Tisztelt Képviselő-testület egyetért a fentiekkel, úgy kezdeményezni szükséges a támogatási szerződéstől való elállást az Általános Szerződési Feltételek 14.2. pontja alapján: </w:t>
      </w:r>
    </w:p>
    <w:p w:rsidR="00821B4F" w:rsidRDefault="00821B4F" w:rsidP="00821B4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„A Kedvezményezett elállhat a Szerződéstől, ha annak teljesítésére a szerződéskötést követően, neki fel nem róható okból beállott körülmény folytán nem képes. A Szerződés ilyen esetben, annak megkötésére visszamenő hatállyal megszűnik, és a Kedvezményezett - a kincstári körbe tartozó központi költségvetési szerveket kivéve - köteles a támogatásnak az elállás időpontjáig folyósított jogszabályban meghatározott mértékű kamattal növelt összeggel, az elállásban közölt határidőben visszafizetni. A kamatszámítás kezdő időpontja a támogatás – vagy annak egyes részletei – kifizetésének napja, utolsó napja pedig a visszafizetési kötelezettség teljesítésének napja.”</w:t>
      </w:r>
    </w:p>
    <w:p w:rsidR="00821B4F" w:rsidRDefault="00821B4F" w:rsidP="00821B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Tisztelt Képviselő-testületet, hogy az előterjesztést megtárgyalni és az alábbi határozati javaslatot elfogadni szíveskedjen:</w:t>
      </w:r>
    </w:p>
    <w:p w:rsidR="00821B4F" w:rsidRDefault="00821B4F" w:rsidP="00821B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21B4F" w:rsidRDefault="00821B4F" w:rsidP="00821B4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 I.</w:t>
      </w:r>
    </w:p>
    <w:p w:rsidR="00821B4F" w:rsidRDefault="00821B4F" w:rsidP="00821B4F">
      <w:pPr>
        <w:widowControl w:val="0"/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megtárgyalta a Körmendi önkormányzati épületek energetikai korszerűsítése című, TOP-3.2.1-16-VS1-2017-00030 azonosító számú projekthez kapcsolódó pályázat visszaadása tárgyú előterjesztést, és az alábbi döntéseket hozza: </w:t>
      </w:r>
    </w:p>
    <w:p w:rsidR="00821B4F" w:rsidRDefault="00821B4F" w:rsidP="00821B4F">
      <w:pPr>
        <w:widowControl w:val="0"/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21B4F" w:rsidRDefault="00821B4F" w:rsidP="00821B4F">
      <w:pPr>
        <w:pStyle w:val="Listaszerbekezds"/>
        <w:widowControl w:val="0"/>
        <w:numPr>
          <w:ilvl w:val="0"/>
          <w:numId w:val="3"/>
        </w:numPr>
        <w:suppressAutoHyphens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úgy dönt, hogy Körmend Város Önkormányzata Kedvezményezett a Körmendi önkormányzati épületek energetikai korszerűsítése című, TOP-3.2.1-16-VS1-2017-00030 azonosító számú projekthez kapcsolódó támogatási szerződéstől eláll, mivel a tervezői költségbecslés alapján csak a pályázatban szereplő egyik épület energiatakarékos felújításának kivitelezési költsége jelentősen meghaladja az elnyert támogatásból a kivitelezésre fordítható támogatás összegét, Körmend Város Önkormányzata költségvetése pedig nem tud fedezetet biztosítani a támogatásból nem fedezett költségek önerőként történő viselésére, tekintettel arra is, hogy a koronavírus miatt kihirdetett veszélyhelyzet okán az Önkormányzat a bevételeinek egy részétől elesik. </w:t>
      </w:r>
    </w:p>
    <w:p w:rsidR="00821B4F" w:rsidRDefault="00821B4F" w:rsidP="00821B4F">
      <w:pPr>
        <w:pStyle w:val="Listaszerbekezds"/>
        <w:widowControl w:val="0"/>
        <w:suppressAutoHyphens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4F" w:rsidRDefault="00821B4F" w:rsidP="00821B4F">
      <w:pPr>
        <w:pStyle w:val="Listaszerbekezds"/>
        <w:widowControl w:val="0"/>
        <w:numPr>
          <w:ilvl w:val="0"/>
          <w:numId w:val="3"/>
        </w:numPr>
        <w:suppressAutoHyphens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Körmend Város Önkormányzata Képviselő-testülete felhatalmazza a Polgármestert a TOP-3.2.1-16-VS1-2017-00030 azonosító számú támogatási szerződéstől való elállás kezdeményezésére, valamint az ehhez szükséges intézkedések megtételére. </w:t>
      </w:r>
    </w:p>
    <w:p w:rsidR="00821B4F" w:rsidRDefault="00821B4F" w:rsidP="00821B4F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821B4F" w:rsidRDefault="00821B4F" w:rsidP="00821B4F">
      <w:pPr>
        <w:pStyle w:val="Listaszerbekezds"/>
        <w:widowControl w:val="0"/>
        <w:numPr>
          <w:ilvl w:val="0"/>
          <w:numId w:val="3"/>
        </w:numPr>
        <w:suppressAutoHyphens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az elállással érintett pályázat keretében lehívásra került támogatási előlegből felhasznált és kötelezettséggel terhelt összegek visszafizetését, a támogató által meghatározott kamattal növelten, az idei évi költségvetése terhére biztosítja bruttó 4.500.000,- Ft összeg erejéig. </w:t>
      </w:r>
    </w:p>
    <w:p w:rsidR="00821B4F" w:rsidRDefault="00821B4F" w:rsidP="00821B4F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821B4F" w:rsidRDefault="00821B4F" w:rsidP="00821B4F">
      <w:pPr>
        <w:pStyle w:val="Listaszerbekezds"/>
        <w:widowControl w:val="0"/>
        <w:suppressAutoHyphens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4F" w:rsidRDefault="00821B4F" w:rsidP="00821B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821B4F" w:rsidRDefault="00821B4F" w:rsidP="00821B4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:rsidR="00821B4F" w:rsidRDefault="00821B4F" w:rsidP="00821B4F">
      <w:pPr>
        <w:tabs>
          <w:tab w:val="left" w:pos="5670"/>
          <w:tab w:val="center" w:pos="7088"/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21B4F" w:rsidRDefault="00821B4F" w:rsidP="00821B4F">
      <w:pPr>
        <w:tabs>
          <w:tab w:val="left" w:pos="5670"/>
          <w:tab w:val="center" w:pos="7088"/>
          <w:tab w:val="right" w:leader="dot" w:pos="850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Bebes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István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polgármester</w:t>
      </w:r>
    </w:p>
    <w:p w:rsidR="00821B4F" w:rsidRDefault="00821B4F" w:rsidP="00821B4F">
      <w:pPr>
        <w:tabs>
          <w:tab w:val="left" w:pos="5670"/>
          <w:tab w:val="center" w:pos="7088"/>
          <w:tab w:val="right" w:leader="dot" w:pos="850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1B4F" w:rsidRDefault="00821B4F" w:rsidP="00821B4F">
      <w:pPr>
        <w:tabs>
          <w:tab w:val="left" w:pos="5670"/>
          <w:tab w:val="center" w:pos="7088"/>
          <w:tab w:val="right" w:leader="dot" w:pos="850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1B4F" w:rsidRDefault="00821B4F" w:rsidP="00821B4F">
      <w:pPr>
        <w:pStyle w:val="Listaszerbekezds"/>
        <w:tabs>
          <w:tab w:val="left" w:pos="5670"/>
          <w:tab w:val="center" w:pos="7088"/>
          <w:tab w:val="right" w:leader="dot" w:pos="850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1B4F" w:rsidRDefault="00821B4F" w:rsidP="00821B4F">
      <w:pPr>
        <w:pStyle w:val="Listaszerbekezds"/>
        <w:tabs>
          <w:tab w:val="left" w:pos="5670"/>
          <w:tab w:val="center" w:pos="7088"/>
          <w:tab w:val="right" w:leader="dot" w:pos="850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1B4F" w:rsidRDefault="00821B4F" w:rsidP="00821B4F">
      <w:pPr>
        <w:pStyle w:val="Listaszerbekezds"/>
        <w:tabs>
          <w:tab w:val="left" w:pos="5670"/>
          <w:tab w:val="center" w:pos="7088"/>
          <w:tab w:val="right" w:leader="dot" w:pos="850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1B4F" w:rsidRDefault="00821B4F" w:rsidP="00821B4F">
      <w:pPr>
        <w:pStyle w:val="Listaszerbekezds"/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Támogatási kérelem benyújtása a „Zöld város kialakítása” tárgyú TOP-2.1.2-15 kódszámú pályázati felhívásra</w:t>
      </w:r>
    </w:p>
    <w:p w:rsidR="00821B4F" w:rsidRDefault="00821B4F" w:rsidP="00821B4F">
      <w:pPr>
        <w:pStyle w:val="Listaszerbekezds"/>
        <w:tabs>
          <w:tab w:val="left" w:pos="5670"/>
          <w:tab w:val="center" w:pos="7088"/>
          <w:tab w:val="right" w:leader="dot" w:pos="850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1B4F" w:rsidRPr="00821B4F" w:rsidRDefault="00821B4F" w:rsidP="00821B4F">
      <w:pPr>
        <w:pStyle w:val="Listaszerbekezds"/>
        <w:tabs>
          <w:tab w:val="left" w:pos="5670"/>
          <w:tab w:val="center" w:pos="7088"/>
          <w:tab w:val="right" w:leader="dot" w:pos="850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1B4F" w:rsidRPr="00821B4F" w:rsidRDefault="00821B4F" w:rsidP="00821B4F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1B4F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A Széchenyi 2020 Terület és Településfejlesztés Operatív Program (TOP) keretében pályázati felhívás jelent meg – Vas megyében az 5 </w:t>
      </w:r>
      <w:r w:rsidRPr="00821B4F">
        <w:rPr>
          <w:rFonts w:ascii="Times New Roman" w:hAnsi="Times New Roman" w:cs="Times New Roman"/>
          <w:sz w:val="24"/>
          <w:szCs w:val="24"/>
        </w:rPr>
        <w:t xml:space="preserve">ezer lakos feletti városi jogállású települések részére - </w:t>
      </w:r>
      <w:r w:rsidRPr="00821B4F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1B4F">
        <w:rPr>
          <w:rFonts w:ascii="Times New Roman" w:hAnsi="Times New Roman" w:cs="Times New Roman"/>
          <w:sz w:val="24"/>
          <w:szCs w:val="24"/>
        </w:rPr>
        <w:t>„Zöld város kialakítása” témakörében, mely a városi környezetjavító intézkedéseket, valamint a gazdaságfejlesztési beavatkozásokat tűzi ki célul.</w:t>
      </w:r>
    </w:p>
    <w:p w:rsidR="00821B4F" w:rsidRPr="00821B4F" w:rsidRDefault="00821B4F" w:rsidP="00821B4F">
      <w:pPr>
        <w:spacing w:line="300" w:lineRule="exact"/>
        <w:jc w:val="both"/>
        <w:rPr>
          <w:rStyle w:val="Kiemels2"/>
          <w:rFonts w:ascii="Times New Roman" w:hAnsi="Times New Roman" w:cs="Times New Roman"/>
          <w:b w:val="0"/>
        </w:rPr>
      </w:pPr>
      <w:r w:rsidRPr="00821B4F">
        <w:rPr>
          <w:rStyle w:val="Kiemels2"/>
          <w:rFonts w:ascii="Times New Roman" w:hAnsi="Times New Roman" w:cs="Times New Roman"/>
          <w:b w:val="0"/>
          <w:sz w:val="24"/>
          <w:szCs w:val="24"/>
        </w:rPr>
        <w:t>A támogatható közösségi és gazdaságfejlesztési funkciók:</w:t>
      </w:r>
    </w:p>
    <w:p w:rsidR="00821B4F" w:rsidRPr="00821B4F" w:rsidRDefault="00821B4F" w:rsidP="00821B4F">
      <w:pPr>
        <w:pStyle w:val="Listaszerbekezds"/>
        <w:numPr>
          <w:ilvl w:val="0"/>
          <w:numId w:val="5"/>
        </w:numPr>
        <w:spacing w:line="300" w:lineRule="exact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821B4F">
        <w:rPr>
          <w:rStyle w:val="Kiemels2"/>
          <w:rFonts w:ascii="Times New Roman" w:hAnsi="Times New Roman" w:cs="Times New Roman"/>
          <w:b w:val="0"/>
          <w:sz w:val="24"/>
          <w:szCs w:val="24"/>
        </w:rPr>
        <w:t>Zöld város kialakítása</w:t>
      </w:r>
    </w:p>
    <w:p w:rsidR="00821B4F" w:rsidRPr="00821B4F" w:rsidRDefault="00821B4F" w:rsidP="00821B4F">
      <w:pPr>
        <w:pStyle w:val="Listaszerbekezds"/>
        <w:numPr>
          <w:ilvl w:val="0"/>
          <w:numId w:val="5"/>
        </w:numPr>
        <w:spacing w:line="300" w:lineRule="exact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821B4F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Akcióterületen belül önkormányzati/többségi önkormányzati tulajdonban lévő területek, épületek klímatudatos, </w:t>
      </w:r>
      <w:proofErr w:type="spellStart"/>
      <w:r w:rsidRPr="00821B4F">
        <w:rPr>
          <w:rStyle w:val="Kiemels2"/>
          <w:rFonts w:ascii="Times New Roman" w:hAnsi="Times New Roman" w:cs="Times New Roman"/>
          <w:b w:val="0"/>
          <w:sz w:val="24"/>
          <w:szCs w:val="24"/>
        </w:rPr>
        <w:t>energiahatékony</w:t>
      </w:r>
      <w:proofErr w:type="spellEnd"/>
      <w:r w:rsidRPr="00821B4F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megújítása</w:t>
      </w:r>
    </w:p>
    <w:p w:rsidR="00821B4F" w:rsidRPr="00821B4F" w:rsidRDefault="00821B4F" w:rsidP="00821B4F">
      <w:pPr>
        <w:numPr>
          <w:ilvl w:val="0"/>
          <w:numId w:val="6"/>
        </w:numPr>
        <w:spacing w:line="300" w:lineRule="exact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821B4F">
        <w:rPr>
          <w:rStyle w:val="Kiemels2"/>
          <w:rFonts w:ascii="Times New Roman" w:hAnsi="Times New Roman" w:cs="Times New Roman"/>
          <w:b w:val="0"/>
          <w:sz w:val="24"/>
          <w:szCs w:val="24"/>
        </w:rPr>
        <w:t>Gazdasági társaság tulajdonába kerülő szolgáltató épület kialakítása</w:t>
      </w:r>
    </w:p>
    <w:p w:rsidR="00821B4F" w:rsidRPr="00821B4F" w:rsidRDefault="00821B4F" w:rsidP="00821B4F">
      <w:pPr>
        <w:spacing w:line="300" w:lineRule="exact"/>
        <w:jc w:val="both"/>
        <w:rPr>
          <w:rFonts w:ascii="Times New Roman" w:hAnsi="Times New Roman" w:cs="Times New Roman"/>
          <w:color w:val="000000"/>
        </w:rPr>
      </w:pPr>
    </w:p>
    <w:p w:rsidR="00821B4F" w:rsidRPr="00821B4F" w:rsidRDefault="00821B4F" w:rsidP="00821B4F">
      <w:pPr>
        <w:spacing w:line="300" w:lineRule="exact"/>
        <w:jc w:val="both"/>
        <w:rPr>
          <w:rStyle w:val="Kiemels2"/>
          <w:rFonts w:ascii="Times New Roman" w:hAnsi="Times New Roman" w:cs="Times New Roman"/>
        </w:rPr>
      </w:pPr>
      <w:r w:rsidRPr="00821B4F">
        <w:rPr>
          <w:rFonts w:ascii="Times New Roman" w:hAnsi="Times New Roman" w:cs="Times New Roman"/>
          <w:bCs/>
          <w:color w:val="000000"/>
          <w:sz w:val="24"/>
          <w:szCs w:val="24"/>
        </w:rPr>
        <w:t>A fejlesztések megvalósítása során elsődleges tekintettel kell lenni a városi közterületek környezettudatos, család és klímabarát megújítására, azaz arra, hogy a beavatkozások területe alkalmas legyen a családok és a fiatalok számára szabadidejük hasznos eltöltéséhez, mindeközben a fejlesztések a környezeti fenntarthatóság követelményeit szolgálják, a városi zöld környezet megteremtéséhez, ezek gazdaságos fenntartásához járuljanak hozzá.</w:t>
      </w:r>
    </w:p>
    <w:p w:rsidR="00821B4F" w:rsidRPr="00821B4F" w:rsidRDefault="00821B4F" w:rsidP="00821B4F">
      <w:pPr>
        <w:spacing w:line="300" w:lineRule="exact"/>
        <w:jc w:val="both"/>
        <w:rPr>
          <w:rFonts w:ascii="Times New Roman" w:hAnsi="Times New Roman" w:cs="Times New Roman"/>
        </w:rPr>
      </w:pPr>
      <w:r w:rsidRPr="00821B4F">
        <w:rPr>
          <w:rFonts w:ascii="Times New Roman" w:hAnsi="Times New Roman" w:cs="Times New Roman"/>
          <w:sz w:val="24"/>
          <w:szCs w:val="24"/>
        </w:rPr>
        <w:t xml:space="preserve">Körmend város 2014 – 2020 időszakra vonatkozó integrált településfejlesztési stratégiájának (a továbbiakban: ITS) elfogadására 2015. évben került sor. A stratégia önálló akcióterületként </w:t>
      </w:r>
      <w:r w:rsidRPr="00821B4F">
        <w:rPr>
          <w:rFonts w:ascii="Times New Roman" w:hAnsi="Times New Roman" w:cs="Times New Roman"/>
          <w:sz w:val="24"/>
          <w:szCs w:val="24"/>
        </w:rPr>
        <w:lastRenderedPageBreak/>
        <w:t>jelöli meg az Óvárost és Batthyány együttest. Az akcióterület fejlesztései között szerepel a mozi épületének hasznosítása.</w:t>
      </w:r>
    </w:p>
    <w:p w:rsidR="00821B4F" w:rsidRPr="00821B4F" w:rsidRDefault="00821B4F" w:rsidP="00821B4F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1B4F">
        <w:rPr>
          <w:rFonts w:ascii="Times New Roman" w:hAnsi="Times New Roman" w:cs="Times New Roman"/>
          <w:sz w:val="24"/>
          <w:szCs w:val="24"/>
        </w:rPr>
        <w:t>A projekt kertében javasoljuk a mozi épületének funkció-átalakító felújítását, amelyről a Képviselő-testület korábban már  a TOP-7.1.1. konstrukció (CLLD) keretében „</w:t>
      </w:r>
      <w:r w:rsidRPr="00821B4F">
        <w:rPr>
          <w:rFonts w:ascii="Times New Roman" w:hAnsi="Times New Roman" w:cs="Times New Roman"/>
          <w:bCs/>
          <w:iCs/>
          <w:sz w:val="24"/>
          <w:szCs w:val="24"/>
        </w:rPr>
        <w:t>Városi fedett multifunkcionális közösségi tér kialakítása</w:t>
      </w:r>
      <w:r w:rsidRPr="00821B4F">
        <w:rPr>
          <w:rFonts w:ascii="Times New Roman" w:hAnsi="Times New Roman" w:cs="Times New Roman"/>
          <w:sz w:val="24"/>
          <w:szCs w:val="24"/>
        </w:rPr>
        <w:t xml:space="preserve">” felhívás vonatkozásában hozott döntést, azonban az a projekt forráshiány miatt nem tudott megvalósulni, tekintettel arra, hogy az elnyert támogatásból a mozi átalakítására fordítható összeg messze nem éri el a kivitelezéshez szükséges, tervezői költségbecslés szerinti költségek összegét. </w:t>
      </w:r>
    </w:p>
    <w:p w:rsidR="00821B4F" w:rsidRPr="00821B4F" w:rsidRDefault="00821B4F" w:rsidP="00821B4F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21B4F" w:rsidRPr="00821B4F" w:rsidRDefault="00821B4F" w:rsidP="00821B4F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1B4F">
        <w:rPr>
          <w:rFonts w:ascii="Times New Roman" w:hAnsi="Times New Roman" w:cs="Times New Roman"/>
          <w:sz w:val="24"/>
          <w:szCs w:val="24"/>
        </w:rPr>
        <w:t>Jelen felhívás azonban lehetőséget ad arra, hogy a mozi épületének fejlesztését egy másik pályázatból – egy újabb zöldváros pályázatból - további kapcsolódó fejlesztésekkel, felújításokkal megvalósítsuk. Ezen tevékenységek között szerepel a „mozi köz” parkolási rendjének kialakítása, a Szabadság téren zöldfelület megújítása, öntözőrendszer létesítése, valamint a Kölcsey Ferenc utcában található játszótér fejlesztése.</w:t>
      </w:r>
    </w:p>
    <w:p w:rsidR="00821B4F" w:rsidRPr="00821B4F" w:rsidRDefault="00821B4F" w:rsidP="00821B4F">
      <w:pPr>
        <w:spacing w:line="30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4F">
        <w:rPr>
          <w:rStyle w:val="Kiemels2"/>
          <w:rFonts w:ascii="Times New Roman" w:hAnsi="Times New Roman" w:cs="Times New Roman"/>
          <w:b w:val="0"/>
          <w:sz w:val="24"/>
          <w:szCs w:val="24"/>
        </w:rPr>
        <w:t>Javasoljuk a Képviselő-testületnek, hogy ezen akcióterület fejlesztését a Zöld város projekt keretében támogatni szíveskedjen!</w:t>
      </w:r>
    </w:p>
    <w:p w:rsidR="00821B4F" w:rsidRPr="00821B4F" w:rsidRDefault="00821B4F" w:rsidP="00821B4F">
      <w:pPr>
        <w:spacing w:line="300" w:lineRule="exact"/>
        <w:jc w:val="both"/>
        <w:rPr>
          <w:rStyle w:val="Kiemels2"/>
          <w:rFonts w:ascii="Times New Roman" w:hAnsi="Times New Roman" w:cs="Times New Roman"/>
          <w:b w:val="0"/>
        </w:rPr>
      </w:pPr>
      <w:r w:rsidRPr="00821B4F">
        <w:rPr>
          <w:rStyle w:val="Kiemels2"/>
          <w:rFonts w:ascii="Times New Roman" w:hAnsi="Times New Roman" w:cs="Times New Roman"/>
          <w:b w:val="0"/>
          <w:sz w:val="24"/>
          <w:szCs w:val="24"/>
        </w:rPr>
        <w:t>A tervezett projekt teljes becsült- elszámolható költsége 600.000.000 Ft.</w:t>
      </w:r>
    </w:p>
    <w:p w:rsidR="00821B4F" w:rsidRPr="00821B4F" w:rsidRDefault="00821B4F" w:rsidP="00821B4F">
      <w:pPr>
        <w:spacing w:line="300" w:lineRule="exact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821B4F">
        <w:rPr>
          <w:rStyle w:val="Kiemels2"/>
          <w:rFonts w:ascii="Times New Roman" w:hAnsi="Times New Roman" w:cs="Times New Roman"/>
          <w:b w:val="0"/>
          <w:sz w:val="24"/>
          <w:szCs w:val="24"/>
        </w:rPr>
        <w:t>A megvalósítására 36 hónap áll rendelkezésre, a projekt zárása azonban nem lehet későbbi, mint 2023. június 30.</w:t>
      </w:r>
    </w:p>
    <w:p w:rsidR="00821B4F" w:rsidRPr="00821B4F" w:rsidRDefault="00821B4F" w:rsidP="00821B4F">
      <w:pPr>
        <w:spacing w:line="300" w:lineRule="exact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821B4F">
        <w:rPr>
          <w:rStyle w:val="Kiemels2"/>
          <w:rFonts w:ascii="Times New Roman" w:hAnsi="Times New Roman" w:cs="Times New Roman"/>
          <w:b w:val="0"/>
          <w:sz w:val="24"/>
          <w:szCs w:val="24"/>
        </w:rPr>
        <w:t>A projekt támogatási intenzitása 100%.</w:t>
      </w:r>
    </w:p>
    <w:p w:rsidR="00821B4F" w:rsidRPr="00821B4F" w:rsidRDefault="00821B4F" w:rsidP="00821B4F">
      <w:pPr>
        <w:spacing w:line="300" w:lineRule="exact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821B4F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A projekt előkészítés alatt áll, így majd a véglegesen összeálló pályázatban lehet bemutatni a feladattartalmat részletesen. </w:t>
      </w:r>
    </w:p>
    <w:p w:rsidR="00821B4F" w:rsidRPr="00821B4F" w:rsidRDefault="00821B4F" w:rsidP="00821B4F">
      <w:pPr>
        <w:spacing w:line="300" w:lineRule="exact"/>
        <w:jc w:val="both"/>
        <w:rPr>
          <w:rFonts w:ascii="Times New Roman" w:hAnsi="Times New Roman" w:cs="Times New Roman"/>
        </w:rPr>
      </w:pPr>
    </w:p>
    <w:p w:rsidR="00821B4F" w:rsidRPr="00821B4F" w:rsidRDefault="00821B4F" w:rsidP="00821B4F">
      <w:pPr>
        <w:spacing w:line="300" w:lineRule="exact"/>
        <w:jc w:val="center"/>
        <w:rPr>
          <w:rStyle w:val="Kiemels2"/>
          <w:rFonts w:ascii="Times New Roman" w:hAnsi="Times New Roman" w:cs="Times New Roman"/>
          <w:u w:val="single"/>
        </w:rPr>
      </w:pPr>
      <w:r w:rsidRPr="00821B4F">
        <w:rPr>
          <w:rStyle w:val="Kiemels2"/>
          <w:rFonts w:ascii="Times New Roman" w:hAnsi="Times New Roman" w:cs="Times New Roman"/>
          <w:sz w:val="24"/>
          <w:szCs w:val="24"/>
          <w:u w:val="single"/>
        </w:rPr>
        <w:t>Határozati javaslat III.</w:t>
      </w:r>
    </w:p>
    <w:p w:rsidR="00821B4F" w:rsidRPr="00821B4F" w:rsidRDefault="00821B4F" w:rsidP="00821B4F">
      <w:pPr>
        <w:spacing w:line="300" w:lineRule="exact"/>
        <w:jc w:val="both"/>
        <w:rPr>
          <w:rFonts w:ascii="Times New Roman" w:hAnsi="Times New Roman" w:cs="Times New Roman"/>
        </w:rPr>
      </w:pPr>
      <w:r w:rsidRPr="00821B4F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</w:t>
      </w:r>
    </w:p>
    <w:p w:rsidR="00821B4F" w:rsidRPr="00821B4F" w:rsidRDefault="00821B4F" w:rsidP="00821B4F">
      <w:pPr>
        <w:numPr>
          <w:ilvl w:val="0"/>
          <w:numId w:val="7"/>
        </w:num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1B4F">
        <w:rPr>
          <w:rStyle w:val="Kiemels2"/>
          <w:rFonts w:ascii="Times New Roman" w:hAnsi="Times New Roman" w:cs="Times New Roman"/>
          <w:b w:val="0"/>
          <w:sz w:val="24"/>
          <w:szCs w:val="24"/>
        </w:rPr>
        <w:t>támogatja, hogy a Településfejlesztés Operatív Program (TOP) keretében</w:t>
      </w:r>
      <w:r w:rsidRPr="00821B4F">
        <w:rPr>
          <w:rStyle w:val="Kiemels2"/>
          <w:rFonts w:ascii="Times New Roman" w:hAnsi="Times New Roman" w:cs="Times New Roman"/>
          <w:sz w:val="24"/>
          <w:szCs w:val="24"/>
        </w:rPr>
        <w:t xml:space="preserve"> </w:t>
      </w:r>
      <w:r w:rsidRPr="00821B4F">
        <w:rPr>
          <w:rFonts w:ascii="Times New Roman" w:hAnsi="Times New Roman" w:cs="Times New Roman"/>
          <w:b/>
          <w:sz w:val="24"/>
          <w:szCs w:val="24"/>
        </w:rPr>
        <w:t>„</w:t>
      </w:r>
      <w:r w:rsidRPr="00821B4F">
        <w:rPr>
          <w:rFonts w:ascii="Times New Roman" w:hAnsi="Times New Roman" w:cs="Times New Roman"/>
          <w:sz w:val="24"/>
          <w:szCs w:val="24"/>
        </w:rPr>
        <w:t>Zöld város” című TOP-2.1.2-15 kódszámú pályázati felhívásra Körmend város Önkormányzata támogatási kérelmet nyújtson be.</w:t>
      </w:r>
    </w:p>
    <w:p w:rsidR="00821B4F" w:rsidRPr="00821B4F" w:rsidRDefault="00821B4F" w:rsidP="00821B4F">
      <w:pPr>
        <w:numPr>
          <w:ilvl w:val="0"/>
          <w:numId w:val="7"/>
        </w:num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1B4F">
        <w:rPr>
          <w:rFonts w:ascii="Times New Roman" w:hAnsi="Times New Roman" w:cs="Times New Roman"/>
          <w:sz w:val="24"/>
          <w:szCs w:val="24"/>
        </w:rPr>
        <w:t xml:space="preserve">A  Képviselő-testület a </w:t>
      </w:r>
      <w:proofErr w:type="spellStart"/>
      <w:r w:rsidRPr="00821B4F">
        <w:rPr>
          <w:rFonts w:ascii="Times New Roman" w:hAnsi="Times New Roman" w:cs="Times New Roman"/>
          <w:sz w:val="24"/>
          <w:szCs w:val="24"/>
        </w:rPr>
        <w:t>projektelőkészítés</w:t>
      </w:r>
      <w:proofErr w:type="spellEnd"/>
      <w:r w:rsidRPr="00821B4F">
        <w:rPr>
          <w:rFonts w:ascii="Times New Roman" w:hAnsi="Times New Roman" w:cs="Times New Roman"/>
          <w:sz w:val="24"/>
          <w:szCs w:val="24"/>
        </w:rPr>
        <w:t xml:space="preserve"> költségeként 6.000 e Ft-ot biztosít az Önkormányzat 2020. évi  költségvetésében.</w:t>
      </w:r>
    </w:p>
    <w:p w:rsidR="00821B4F" w:rsidRPr="00821B4F" w:rsidRDefault="00821B4F" w:rsidP="00821B4F">
      <w:pPr>
        <w:spacing w:line="300" w:lineRule="exact"/>
        <w:jc w:val="both"/>
        <w:rPr>
          <w:rStyle w:val="Kiemels2"/>
          <w:rFonts w:ascii="Times New Roman" w:hAnsi="Times New Roman" w:cs="Times New Roman"/>
          <w:b w:val="0"/>
        </w:rPr>
      </w:pPr>
    </w:p>
    <w:p w:rsidR="00821B4F" w:rsidRPr="00821B4F" w:rsidRDefault="00821B4F" w:rsidP="00821B4F">
      <w:pPr>
        <w:spacing w:line="300" w:lineRule="exact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821B4F">
        <w:rPr>
          <w:rStyle w:val="Kiemels2"/>
          <w:rFonts w:ascii="Times New Roman" w:hAnsi="Times New Roman" w:cs="Times New Roman"/>
          <w:sz w:val="24"/>
          <w:szCs w:val="24"/>
        </w:rPr>
        <w:t>Körmend, 2020. augusztus 18.</w:t>
      </w:r>
    </w:p>
    <w:p w:rsidR="00821B4F" w:rsidRPr="00821B4F" w:rsidRDefault="00821B4F" w:rsidP="00821B4F">
      <w:pPr>
        <w:spacing w:line="300" w:lineRule="exact"/>
        <w:rPr>
          <w:rStyle w:val="Kiemels2"/>
          <w:rFonts w:ascii="Times New Roman" w:hAnsi="Times New Roman" w:cs="Times New Roman"/>
          <w:sz w:val="24"/>
          <w:szCs w:val="24"/>
        </w:rPr>
      </w:pPr>
    </w:p>
    <w:p w:rsidR="00821B4F" w:rsidRPr="00821B4F" w:rsidRDefault="00821B4F" w:rsidP="00821B4F">
      <w:pPr>
        <w:spacing w:line="300" w:lineRule="exact"/>
        <w:jc w:val="right"/>
        <w:rPr>
          <w:rStyle w:val="Kiemels2"/>
          <w:rFonts w:ascii="Times New Roman" w:hAnsi="Times New Roman" w:cs="Times New Roman"/>
          <w:sz w:val="24"/>
          <w:szCs w:val="24"/>
        </w:rPr>
      </w:pPr>
      <w:proofErr w:type="spellStart"/>
      <w:r w:rsidRPr="00821B4F">
        <w:rPr>
          <w:rStyle w:val="Kiemels2"/>
          <w:rFonts w:ascii="Times New Roman" w:hAnsi="Times New Roman" w:cs="Times New Roman"/>
          <w:sz w:val="24"/>
          <w:szCs w:val="24"/>
        </w:rPr>
        <w:t>Bebes</w:t>
      </w:r>
      <w:proofErr w:type="spellEnd"/>
      <w:r w:rsidRPr="00821B4F">
        <w:rPr>
          <w:rStyle w:val="Kiemels2"/>
          <w:rFonts w:ascii="Times New Roman" w:hAnsi="Times New Roman" w:cs="Times New Roman"/>
          <w:sz w:val="24"/>
          <w:szCs w:val="24"/>
        </w:rPr>
        <w:t xml:space="preserve"> István </w:t>
      </w:r>
    </w:p>
    <w:p w:rsidR="00821B4F" w:rsidRPr="00821B4F" w:rsidRDefault="00821B4F" w:rsidP="00821B4F">
      <w:pPr>
        <w:spacing w:line="300" w:lineRule="exact"/>
        <w:jc w:val="right"/>
        <w:rPr>
          <w:rFonts w:ascii="Times New Roman" w:hAnsi="Times New Roman" w:cs="Times New Roman"/>
        </w:rPr>
      </w:pPr>
      <w:r w:rsidRPr="00821B4F">
        <w:rPr>
          <w:rStyle w:val="Kiemels2"/>
          <w:rFonts w:ascii="Times New Roman" w:hAnsi="Times New Roman" w:cs="Times New Roman"/>
          <w:sz w:val="24"/>
          <w:szCs w:val="24"/>
        </w:rPr>
        <w:t>polgármester</w:t>
      </w:r>
    </w:p>
    <w:p w:rsidR="00527209" w:rsidRPr="00821B4F" w:rsidRDefault="00527209" w:rsidP="00821B4F">
      <w:pPr>
        <w:rPr>
          <w:rFonts w:ascii="Times New Roman" w:hAnsi="Times New Roman" w:cs="Times New Roman"/>
        </w:rPr>
      </w:pPr>
    </w:p>
    <w:sectPr w:rsidR="00527209" w:rsidRPr="00821B4F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F94"/>
    <w:multiLevelType w:val="hybridMultilevel"/>
    <w:tmpl w:val="198C660E"/>
    <w:lvl w:ilvl="0" w:tplc="8716D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771D3"/>
    <w:multiLevelType w:val="hybridMultilevel"/>
    <w:tmpl w:val="FCE8D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B235A"/>
    <w:multiLevelType w:val="hybridMultilevel"/>
    <w:tmpl w:val="E7E289B0"/>
    <w:lvl w:ilvl="0" w:tplc="C9E609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217683"/>
    <w:multiLevelType w:val="hybridMultilevel"/>
    <w:tmpl w:val="317CEF18"/>
    <w:lvl w:ilvl="0" w:tplc="19AE7674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B029E"/>
    <w:multiLevelType w:val="hybridMultilevel"/>
    <w:tmpl w:val="23D4CD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833648"/>
    <w:multiLevelType w:val="hybridMultilevel"/>
    <w:tmpl w:val="317CEF18"/>
    <w:lvl w:ilvl="0" w:tplc="19AE7674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7209"/>
    <w:rsid w:val="002132CD"/>
    <w:rsid w:val="003218C3"/>
    <w:rsid w:val="00527209"/>
    <w:rsid w:val="006858BB"/>
    <w:rsid w:val="007C762D"/>
    <w:rsid w:val="00803014"/>
    <w:rsid w:val="00821B4F"/>
    <w:rsid w:val="00D0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1"/>
        <w:szCs w:val="21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821B4F"/>
    <w:pPr>
      <w:spacing w:after="200" w:line="276" w:lineRule="auto"/>
      <w:ind w:left="720"/>
      <w:contextualSpacing/>
    </w:pPr>
    <w:rPr>
      <w:rFonts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1243</Words>
  <Characters>8578</Characters>
  <Application>Microsoft Office Word</Application>
  <DocSecurity>0</DocSecurity>
  <Lines>71</Lines>
  <Paragraphs>19</Paragraphs>
  <ScaleCrop>false</ScaleCrop>
  <Company/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2020-08-19T08:01:00Z</dcterms:created>
  <dcterms:modified xsi:type="dcterms:W3CDTF">2020-08-19T08:01:00Z</dcterms:modified>
</cp:coreProperties>
</file>