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53" w:rsidRDefault="00D41153" w:rsidP="00D41153">
      <w:pPr>
        <w:spacing w:before="120" w:after="120"/>
        <w:rPr>
          <w:b/>
          <w:smallCaps/>
        </w:rPr>
      </w:pPr>
    </w:p>
    <w:p w:rsidR="00D41153" w:rsidRDefault="00D41153" w:rsidP="00D41153">
      <w:pPr>
        <w:tabs>
          <w:tab w:val="center" w:pos="1800"/>
          <w:tab w:val="center" w:pos="6480"/>
        </w:tabs>
        <w:spacing w:after="120"/>
        <w:jc w:val="both"/>
      </w:pPr>
    </w:p>
    <w:p w:rsidR="0028524A" w:rsidRPr="0028524A" w:rsidRDefault="0028524A" w:rsidP="0028524A">
      <w:pPr>
        <w:tabs>
          <w:tab w:val="center" w:pos="6840"/>
        </w:tabs>
        <w:jc w:val="center"/>
        <w:rPr>
          <w:b/>
        </w:rPr>
      </w:pPr>
      <w:r w:rsidRPr="0028524A">
        <w:rPr>
          <w:b/>
        </w:rPr>
        <w:t>ELŐTERJESZTÉS</w:t>
      </w:r>
    </w:p>
    <w:p w:rsidR="0028524A" w:rsidRPr="0028524A" w:rsidRDefault="0028524A" w:rsidP="0028524A">
      <w:pPr>
        <w:tabs>
          <w:tab w:val="center" w:pos="6840"/>
        </w:tabs>
        <w:jc w:val="center"/>
        <w:rPr>
          <w:b/>
        </w:rPr>
      </w:pPr>
      <w:r w:rsidRPr="0028524A">
        <w:rPr>
          <w:b/>
        </w:rPr>
        <w:t>Körmend város Önkormányzata Képviselő-testülete 2017. május 24-i ülésére</w:t>
      </w:r>
    </w:p>
    <w:p w:rsidR="0028524A" w:rsidRDefault="0028524A" w:rsidP="0028524A">
      <w:pPr>
        <w:tabs>
          <w:tab w:val="center" w:pos="6840"/>
        </w:tabs>
      </w:pPr>
    </w:p>
    <w:p w:rsidR="0028524A" w:rsidRDefault="0028524A" w:rsidP="0028524A">
      <w:pPr>
        <w:tabs>
          <w:tab w:val="center" w:pos="6840"/>
        </w:tabs>
      </w:pPr>
      <w:r w:rsidRPr="0028524A">
        <w:rPr>
          <w:b/>
        </w:rPr>
        <w:t>Tárgy</w:t>
      </w:r>
      <w:r>
        <w:t>: házasságkötések rendjéről szóló önkormányzati rendelet módosítása</w:t>
      </w:r>
    </w:p>
    <w:p w:rsidR="0028524A" w:rsidRDefault="0028524A" w:rsidP="0028524A">
      <w:pPr>
        <w:tabs>
          <w:tab w:val="center" w:pos="6840"/>
        </w:tabs>
      </w:pPr>
    </w:p>
    <w:p w:rsidR="0028524A" w:rsidRDefault="0028524A" w:rsidP="0028524A">
      <w:pPr>
        <w:tabs>
          <w:tab w:val="center" w:pos="6840"/>
        </w:tabs>
      </w:pPr>
      <w:r>
        <w:t>Tisztelt Képviselő-testület!</w:t>
      </w:r>
    </w:p>
    <w:p w:rsidR="0028524A" w:rsidRDefault="0028524A" w:rsidP="0028524A">
      <w:pPr>
        <w:tabs>
          <w:tab w:val="center" w:pos="6840"/>
        </w:tabs>
      </w:pPr>
    </w:p>
    <w:p w:rsidR="00D41153" w:rsidRPr="003D75C6" w:rsidRDefault="0028524A" w:rsidP="0028524A">
      <w:pPr>
        <w:tabs>
          <w:tab w:val="center" w:pos="6840"/>
        </w:tabs>
      </w:pPr>
      <w:r>
        <w:t xml:space="preserve">A Vas Megyei Kormányhivatal célellenőrzést végzett </w:t>
      </w:r>
      <w:r w:rsidR="00D41153">
        <w:rPr>
          <w:b/>
        </w:rPr>
        <w:t xml:space="preserve"> </w:t>
      </w:r>
      <w:r w:rsidRPr="003D75C6">
        <w:t xml:space="preserve">valamennyi településen a házasságkötések rendjének szabályozása terén. </w:t>
      </w:r>
    </w:p>
    <w:p w:rsidR="0028524A" w:rsidRPr="003D75C6" w:rsidRDefault="0028524A" w:rsidP="0028524A">
      <w:pPr>
        <w:tabs>
          <w:tab w:val="center" w:pos="6840"/>
        </w:tabs>
      </w:pPr>
    </w:p>
    <w:p w:rsidR="0028524A" w:rsidRPr="003D75C6" w:rsidRDefault="0028524A" w:rsidP="0028524A">
      <w:pPr>
        <w:tabs>
          <w:tab w:val="center" w:pos="6840"/>
        </w:tabs>
      </w:pPr>
      <w:r w:rsidRPr="003D75C6">
        <w:t xml:space="preserve">A Kormányhivatal az alábbi </w:t>
      </w:r>
      <w:r w:rsidR="003D75C6" w:rsidRPr="003D75C6">
        <w:t xml:space="preserve">észrevételeket tette: </w:t>
      </w:r>
    </w:p>
    <w:p w:rsidR="003D75C6" w:rsidRDefault="003D75C6" w:rsidP="0028524A">
      <w:pPr>
        <w:tabs>
          <w:tab w:val="center" w:pos="6840"/>
        </w:tabs>
        <w:rPr>
          <w:b/>
        </w:rPr>
      </w:pPr>
    </w:p>
    <w:p w:rsidR="003D75C6" w:rsidRDefault="003D75C6" w:rsidP="0028524A">
      <w:pPr>
        <w:tabs>
          <w:tab w:val="center" w:pos="6840"/>
        </w:tabs>
        <w:rPr>
          <w:b/>
        </w:rPr>
      </w:pPr>
    </w:p>
    <w:p w:rsidR="003D75C6" w:rsidRDefault="003D75C6" w:rsidP="0028524A">
      <w:pPr>
        <w:tabs>
          <w:tab w:val="center" w:pos="6840"/>
        </w:tabs>
        <w:rPr>
          <w:b/>
        </w:rPr>
      </w:pPr>
    </w:p>
    <w:p w:rsidR="003D75C6" w:rsidRPr="003D75C6" w:rsidRDefault="003D75C6" w:rsidP="003D75C6">
      <w:pPr>
        <w:pStyle w:val="Listaszerbekezds"/>
        <w:numPr>
          <w:ilvl w:val="0"/>
          <w:numId w:val="4"/>
        </w:numPr>
        <w:tabs>
          <w:tab w:val="center" w:pos="6840"/>
        </w:tabs>
        <w:rPr>
          <w:b/>
        </w:rPr>
      </w:pPr>
      <w:r>
        <w:t>Az „egyéb családi események társadalmi megünneplése” önkormányzati rendeletben történő szabályozására a képviselő-testület az anyakönyvi eljárásról szóló 2010. évi I. törvény (Aetv.) 96. §-a alapján nem rendelkezik felhatalmazással. Szükséges intézkedés a vonatkozó szövegrészek hatályon kívül helyezése.</w:t>
      </w:r>
    </w:p>
    <w:p w:rsidR="003D75C6" w:rsidRPr="003D75C6" w:rsidRDefault="003D75C6" w:rsidP="003D75C6">
      <w:pPr>
        <w:pStyle w:val="Listaszerbekezds"/>
        <w:tabs>
          <w:tab w:val="center" w:pos="6840"/>
        </w:tabs>
        <w:ind w:left="1440"/>
        <w:rPr>
          <w:b/>
        </w:rPr>
      </w:pPr>
    </w:p>
    <w:p w:rsidR="003D75C6" w:rsidRPr="003D75C6" w:rsidRDefault="003D75C6" w:rsidP="003D75C6">
      <w:pPr>
        <w:pStyle w:val="Listaszerbekezds"/>
        <w:numPr>
          <w:ilvl w:val="0"/>
          <w:numId w:val="4"/>
        </w:numPr>
        <w:tabs>
          <w:tab w:val="center" w:pos="6840"/>
        </w:tabs>
        <w:jc w:val="both"/>
        <w:rPr>
          <w:b/>
        </w:rPr>
      </w:pPr>
      <w:r w:rsidRPr="003D75C6">
        <w:rPr>
          <w:bCs/>
        </w:rPr>
        <w:t>A 2. mellékletben</w:t>
      </w:r>
      <w:r>
        <w:t xml:space="preserve"> meghatározott, a házasságkötéshez kapcsolódó egyéb kiegészítő szolgáltatások díjának rendeletben történő szabályozására az önkormányzat az Aetv. 96. §-a alapján nem rendelkezik felhatalmazással. Szükséges intézkedés a vonatkozó rendelkezések hatályon kívül helyezése, valamint – a kiegészítő szolgáltatások és díjaik további szabályozásának szándéka esetén – képviselő-testületi </w:t>
      </w:r>
      <w:r w:rsidRPr="003D75C6">
        <w:t>határozat elfogadása.</w:t>
      </w:r>
    </w:p>
    <w:p w:rsidR="003D75C6" w:rsidRPr="003D75C6" w:rsidRDefault="003D75C6" w:rsidP="003D75C6">
      <w:pPr>
        <w:pStyle w:val="Listaszerbekezds"/>
        <w:rPr>
          <w:b/>
        </w:rPr>
      </w:pPr>
    </w:p>
    <w:p w:rsidR="003D75C6" w:rsidRPr="003D75C6" w:rsidRDefault="003D75C6" w:rsidP="003D75C6">
      <w:pPr>
        <w:pStyle w:val="Listaszerbekezds"/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rPr>
          <w:lang w:eastAsia="hu-HU"/>
        </w:rPr>
      </w:pPr>
      <w:r w:rsidRPr="003D75C6">
        <w:rPr>
          <w:lang w:eastAsia="hu-HU"/>
        </w:rPr>
        <w:t>A</w:t>
      </w:r>
      <w:r w:rsidRPr="003D75C6">
        <w:rPr>
          <w:b/>
          <w:bCs/>
          <w:lang w:eastAsia="hu-HU"/>
        </w:rPr>
        <w:t xml:space="preserve"> </w:t>
      </w:r>
      <w:r w:rsidRPr="003D75C6">
        <w:rPr>
          <w:bCs/>
          <w:lang w:eastAsia="hu-HU"/>
        </w:rPr>
        <w:t>5. § (3)</w:t>
      </w:r>
      <w:r w:rsidRPr="003D75C6">
        <w:rPr>
          <w:lang w:eastAsia="hu-HU"/>
        </w:rPr>
        <w:t xml:space="preserve"> bekezdésében a „hatályos jogszabályokban rögzített egyéb feltételeknek” való megfelelés a házasságkötés és bejegyzett élettársi kapcsolat létesítése engedélyezésének feltételeként történő meghatározása ellentétes a Jat. 2. § (1) bekezdésében meghatározott, egyértelműen értelmezhető szabályozási tartalom követelményével. Szükséges intézkedés a szövegrész hatályon kívül helyezése.</w:t>
      </w:r>
    </w:p>
    <w:p w:rsidR="003D75C6" w:rsidRPr="003D75C6" w:rsidRDefault="003D75C6" w:rsidP="003D75C6">
      <w:pPr>
        <w:pStyle w:val="Listaszerbekezds"/>
        <w:suppressAutoHyphens w:val="0"/>
        <w:spacing w:before="100" w:beforeAutospacing="1" w:after="100" w:afterAutospacing="1"/>
        <w:ind w:left="1440"/>
        <w:jc w:val="both"/>
        <w:rPr>
          <w:lang w:eastAsia="hu-HU"/>
        </w:rPr>
      </w:pPr>
      <w:r w:rsidRPr="003D75C6">
        <w:rPr>
          <w:lang w:eastAsia="hu-HU"/>
        </w:rPr>
        <w:t> </w:t>
      </w:r>
    </w:p>
    <w:p w:rsidR="003D75C6" w:rsidRPr="003D75C6" w:rsidRDefault="003D75C6" w:rsidP="003D75C6">
      <w:pPr>
        <w:pStyle w:val="Listaszerbekezds"/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rPr>
          <w:lang w:eastAsia="hu-HU"/>
        </w:rPr>
      </w:pPr>
      <w:r w:rsidRPr="003D75C6">
        <w:rPr>
          <w:lang w:eastAsia="hu-HU"/>
        </w:rPr>
        <w:t xml:space="preserve">A </w:t>
      </w:r>
      <w:r w:rsidRPr="003D75C6">
        <w:rPr>
          <w:bCs/>
          <w:lang w:eastAsia="hu-HU"/>
        </w:rPr>
        <w:t xml:space="preserve">6. § (1) </w:t>
      </w:r>
      <w:r w:rsidRPr="003D75C6">
        <w:rPr>
          <w:lang w:eastAsia="hu-HU"/>
        </w:rPr>
        <w:t xml:space="preserve">bekezdése az Aetv. 27. § (1) bekezdésében, a </w:t>
      </w:r>
      <w:r w:rsidRPr="003D75C6">
        <w:rPr>
          <w:bCs/>
          <w:lang w:eastAsia="hu-HU"/>
        </w:rPr>
        <w:t>6. § (3)</w:t>
      </w:r>
      <w:r w:rsidRPr="003D75C6">
        <w:rPr>
          <w:lang w:eastAsia="hu-HU"/>
        </w:rPr>
        <w:t xml:space="preserve"> bekezdése az Aetv. 18. § (1) bekezdésében foglalt előírásokat, mint magasabb szintű jogszabályok a rendelkezéseit megismétli. Szükséges intézkedés a bekezdések hatályon kívül helyezése.</w:t>
      </w:r>
    </w:p>
    <w:p w:rsidR="003D75C6" w:rsidRPr="003D75C6" w:rsidRDefault="003D75C6" w:rsidP="003D75C6">
      <w:pPr>
        <w:pStyle w:val="Listaszerbekezds"/>
        <w:suppressAutoHyphens w:val="0"/>
        <w:spacing w:before="100" w:beforeAutospacing="1" w:after="100" w:afterAutospacing="1"/>
        <w:ind w:left="1440"/>
        <w:jc w:val="both"/>
        <w:rPr>
          <w:lang w:eastAsia="hu-HU"/>
        </w:rPr>
      </w:pPr>
    </w:p>
    <w:p w:rsidR="003D75C6" w:rsidRDefault="003D75C6" w:rsidP="003D75C6">
      <w:pPr>
        <w:pStyle w:val="Listaszerbekezds"/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rPr>
          <w:lang w:eastAsia="hu-HU"/>
        </w:rPr>
      </w:pPr>
      <w:r w:rsidRPr="003D75C6">
        <w:rPr>
          <w:lang w:eastAsia="hu-HU"/>
        </w:rPr>
        <w:t xml:space="preserve">Az </w:t>
      </w:r>
      <w:r w:rsidRPr="003D75C6">
        <w:rPr>
          <w:bCs/>
          <w:lang w:eastAsia="hu-HU"/>
        </w:rPr>
        <w:t>1. mellékletben</w:t>
      </w:r>
      <w:r w:rsidRPr="003D75C6">
        <w:rPr>
          <w:lang w:eastAsia="hu-HU"/>
        </w:rPr>
        <w:t xml:space="preserve"> a hivatali helyiségen kívüli, valamint a hivatali munkaidőn kívül történő házasságkötés esetén fizetendő díj – az anyakönyvvezető közhatalmi tevékenységére figyelemmel – az általános forgalmi adóról szóló 2007. évi CXXVII. törvény 7. §-a alapján az áfa fizetési kötelezettségre történő utalást nem tartalmazhatja. Szükséges intézkedés a szövegrész hatályon kívül helyezése.</w:t>
      </w:r>
    </w:p>
    <w:p w:rsidR="003D75C6" w:rsidRDefault="003D75C6" w:rsidP="003D75C6">
      <w:pPr>
        <w:pStyle w:val="Listaszerbekezds"/>
        <w:rPr>
          <w:lang w:eastAsia="hu-HU"/>
        </w:rPr>
      </w:pPr>
    </w:p>
    <w:p w:rsidR="003D75C6" w:rsidRDefault="003D75C6" w:rsidP="003D75C6">
      <w:pPr>
        <w:pStyle w:val="Listaszerbekezds"/>
        <w:suppressAutoHyphens w:val="0"/>
        <w:spacing w:before="100" w:beforeAutospacing="1" w:after="100" w:afterAutospacing="1"/>
        <w:ind w:left="1440"/>
        <w:jc w:val="both"/>
        <w:rPr>
          <w:lang w:eastAsia="hu-HU"/>
        </w:rPr>
      </w:pPr>
    </w:p>
    <w:p w:rsidR="003D75C6" w:rsidRDefault="003D75C6" w:rsidP="003D75C6">
      <w:pPr>
        <w:pStyle w:val="Listaszerbekezds"/>
        <w:suppressAutoHyphens w:val="0"/>
        <w:spacing w:before="100" w:beforeAutospacing="1" w:after="100" w:afterAutospacing="1"/>
        <w:ind w:left="1440"/>
        <w:jc w:val="both"/>
        <w:rPr>
          <w:lang w:eastAsia="hu-HU"/>
        </w:rPr>
      </w:pPr>
    </w:p>
    <w:p w:rsidR="003D75C6" w:rsidRDefault="003D75C6" w:rsidP="003D75C6">
      <w:pPr>
        <w:pStyle w:val="Listaszerbekezds"/>
        <w:suppressAutoHyphens w:val="0"/>
        <w:spacing w:before="100" w:beforeAutospacing="1" w:after="100" w:afterAutospacing="1"/>
        <w:ind w:left="1440"/>
        <w:jc w:val="both"/>
        <w:rPr>
          <w:lang w:eastAsia="hu-HU"/>
        </w:rPr>
      </w:pPr>
    </w:p>
    <w:p w:rsidR="003D75C6" w:rsidRDefault="003D75C6" w:rsidP="003D75C6">
      <w:pPr>
        <w:pStyle w:val="Listaszerbekezds"/>
        <w:suppressAutoHyphens w:val="0"/>
        <w:spacing w:before="100" w:beforeAutospacing="1" w:after="100" w:afterAutospacing="1"/>
        <w:ind w:left="1440"/>
        <w:jc w:val="both"/>
        <w:rPr>
          <w:lang w:eastAsia="hu-HU"/>
        </w:rPr>
      </w:pPr>
    </w:p>
    <w:p w:rsidR="003D75C6" w:rsidRPr="003D75C6" w:rsidRDefault="003D75C6" w:rsidP="003D75C6">
      <w:pPr>
        <w:pStyle w:val="Listaszerbekezds"/>
        <w:suppressAutoHyphens w:val="0"/>
        <w:spacing w:before="100" w:beforeAutospacing="1" w:after="100" w:afterAutospacing="1"/>
        <w:ind w:left="1440"/>
        <w:jc w:val="both"/>
        <w:rPr>
          <w:lang w:eastAsia="hu-HU"/>
        </w:rPr>
      </w:pPr>
    </w:p>
    <w:p w:rsidR="003D75C6" w:rsidRDefault="003D75C6" w:rsidP="003D75C6">
      <w:pPr>
        <w:suppressAutoHyphens w:val="0"/>
        <w:spacing w:before="100" w:beforeAutospacing="1" w:after="100" w:afterAutospacing="1"/>
        <w:rPr>
          <w:lang w:eastAsia="hu-HU"/>
        </w:rPr>
      </w:pPr>
      <w:r>
        <w:rPr>
          <w:lang w:eastAsia="hu-HU"/>
        </w:rPr>
        <w:t xml:space="preserve">Kérem ezért a Testületet, hogy a rendeletet módosítani szíveskedjék. </w:t>
      </w:r>
    </w:p>
    <w:p w:rsidR="003D75C6" w:rsidRDefault="003D75C6" w:rsidP="003D75C6">
      <w:pPr>
        <w:suppressAutoHyphens w:val="0"/>
        <w:spacing w:before="100" w:beforeAutospacing="1" w:after="100" w:afterAutospacing="1"/>
        <w:rPr>
          <w:lang w:eastAsia="hu-HU"/>
        </w:rPr>
      </w:pPr>
      <w:r>
        <w:rPr>
          <w:lang w:eastAsia="hu-HU"/>
        </w:rPr>
        <w:t xml:space="preserve">Kérem továbbá, hogy a rendelet 2. sz. melléklete szerinti díjtételeket határozatba szíveskedjenek foglalni. Nem új díjtételekről vagy díjemelésről van szó, hanem a hatályon kívül helyezendő melléklet szerinti díjtételek határozatba foglalásáról. </w:t>
      </w:r>
    </w:p>
    <w:p w:rsidR="003D75C6" w:rsidRDefault="003D75C6" w:rsidP="003D75C6">
      <w:pPr>
        <w:suppressAutoHyphens w:val="0"/>
        <w:spacing w:before="100" w:beforeAutospacing="1" w:after="100" w:afterAutospacing="1"/>
        <w:rPr>
          <w:lang w:eastAsia="hu-HU"/>
        </w:rPr>
      </w:pPr>
    </w:p>
    <w:p w:rsidR="003D75C6" w:rsidRPr="003D75C6" w:rsidRDefault="003D75C6" w:rsidP="003D75C6">
      <w:pPr>
        <w:suppressAutoHyphens w:val="0"/>
        <w:spacing w:before="100" w:beforeAutospacing="1" w:after="100" w:afterAutospacing="1"/>
        <w:jc w:val="center"/>
        <w:rPr>
          <w:b/>
          <w:lang w:eastAsia="hu-HU"/>
        </w:rPr>
      </w:pPr>
      <w:r w:rsidRPr="003D75C6">
        <w:rPr>
          <w:b/>
          <w:lang w:eastAsia="hu-HU"/>
        </w:rPr>
        <w:t>HATÁROZATI JAVASLAT</w:t>
      </w:r>
    </w:p>
    <w:p w:rsidR="003D75C6" w:rsidRPr="00016AEE" w:rsidRDefault="003D75C6" w:rsidP="00A40FCA">
      <w:pPr>
        <w:pStyle w:val="Listaszerbekezds"/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lang w:eastAsia="hu-HU"/>
        </w:rPr>
      </w:pPr>
      <w:r w:rsidRPr="00016AEE">
        <w:rPr>
          <w:lang w:eastAsia="hu-HU"/>
        </w:rPr>
        <w:t xml:space="preserve">Körmend város Önkormányzata Képviselő-testülete </w:t>
      </w:r>
      <w:r w:rsidR="00016AEE" w:rsidRPr="00016AEE">
        <w:rPr>
          <w:lang w:eastAsia="hu-HU"/>
        </w:rPr>
        <w:t xml:space="preserve">az alábbiak </w:t>
      </w:r>
      <w:r w:rsidR="00016AEE">
        <w:rPr>
          <w:lang w:eastAsia="hu-HU"/>
        </w:rPr>
        <w:t xml:space="preserve">szerint állapítja meg a házasságkötések és egyéb családi eseményekhez kapcsolódó kiegészítő szolgáltatások díjait: </w:t>
      </w:r>
    </w:p>
    <w:p w:rsidR="003D75C6" w:rsidRDefault="003D75C6" w:rsidP="003D75C6">
      <w:pPr>
        <w:tabs>
          <w:tab w:val="center" w:pos="1800"/>
          <w:tab w:val="center" w:pos="6480"/>
        </w:tabs>
        <w:spacing w:after="120"/>
        <w:jc w:val="both"/>
      </w:pPr>
    </w:p>
    <w:tbl>
      <w:tblPr>
        <w:tblW w:w="0" w:type="auto"/>
        <w:tblInd w:w="-10" w:type="dxa"/>
        <w:tblLayout w:type="fixed"/>
        <w:tblLook w:val="0000"/>
      </w:tblPr>
      <w:tblGrid>
        <w:gridCol w:w="7180"/>
        <w:gridCol w:w="2694"/>
      </w:tblGrid>
      <w:tr w:rsidR="003D75C6" w:rsidTr="00A40FCA"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5C6" w:rsidRDefault="003D75C6" w:rsidP="00A40FCA">
            <w:pPr>
              <w:tabs>
                <w:tab w:val="center" w:pos="1800"/>
                <w:tab w:val="center" w:pos="6480"/>
              </w:tabs>
              <w:spacing w:before="120" w:after="120"/>
              <w:jc w:val="both"/>
            </w:pPr>
            <w:r>
              <w:t>pezsgős felszolgálás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5C6" w:rsidRDefault="003D75C6" w:rsidP="00A40FCA">
            <w:pPr>
              <w:tabs>
                <w:tab w:val="center" w:pos="1800"/>
                <w:tab w:val="center" w:pos="6480"/>
              </w:tabs>
              <w:spacing w:before="120" w:after="120"/>
              <w:jc w:val="right"/>
            </w:pPr>
            <w:r>
              <w:t>1.875,- Ft</w:t>
            </w:r>
          </w:p>
        </w:tc>
      </w:tr>
      <w:tr w:rsidR="003D75C6" w:rsidTr="00A40FCA"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5C6" w:rsidRDefault="003D75C6" w:rsidP="00A40FCA">
            <w:pPr>
              <w:tabs>
                <w:tab w:val="center" w:pos="1800"/>
                <w:tab w:val="center" w:pos="6480"/>
              </w:tabs>
              <w:spacing w:before="120" w:after="120"/>
              <w:jc w:val="both"/>
            </w:pPr>
            <w:r>
              <w:t>lebonyolítási díj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5C6" w:rsidRDefault="003D75C6" w:rsidP="00A40FCA">
            <w:pPr>
              <w:tabs>
                <w:tab w:val="center" w:pos="1800"/>
                <w:tab w:val="center" w:pos="6480"/>
              </w:tabs>
              <w:spacing w:before="120" w:after="120"/>
              <w:jc w:val="right"/>
            </w:pPr>
            <w:r>
              <w:t>4.065,- Ft</w:t>
            </w:r>
          </w:p>
        </w:tc>
      </w:tr>
      <w:tr w:rsidR="003D75C6" w:rsidTr="00A40FCA"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5C6" w:rsidRDefault="003D75C6" w:rsidP="00A40FCA">
            <w:pPr>
              <w:tabs>
                <w:tab w:val="center" w:pos="1800"/>
                <w:tab w:val="center" w:pos="6480"/>
              </w:tabs>
              <w:spacing w:before="120" w:after="120"/>
              <w:jc w:val="both"/>
            </w:pPr>
            <w:r>
              <w:t>emléklap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5C6" w:rsidRDefault="003D75C6" w:rsidP="00A40FCA">
            <w:pPr>
              <w:tabs>
                <w:tab w:val="center" w:pos="1800"/>
                <w:tab w:val="center" w:pos="6480"/>
              </w:tabs>
              <w:spacing w:before="120" w:after="120"/>
              <w:jc w:val="right"/>
            </w:pPr>
            <w:r>
              <w:t>730,- Ft</w:t>
            </w:r>
          </w:p>
        </w:tc>
      </w:tr>
      <w:tr w:rsidR="003D75C6" w:rsidTr="00A40FCA"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5C6" w:rsidRDefault="003D75C6" w:rsidP="00A40FCA">
            <w:pPr>
              <w:tabs>
                <w:tab w:val="center" w:pos="1800"/>
                <w:tab w:val="center" w:pos="6480"/>
              </w:tabs>
              <w:spacing w:before="120" w:after="120"/>
              <w:jc w:val="both"/>
            </w:pPr>
            <w:r>
              <w:t>emléklapborító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5C6" w:rsidRDefault="003D75C6" w:rsidP="00A40FCA">
            <w:pPr>
              <w:tabs>
                <w:tab w:val="center" w:pos="1800"/>
                <w:tab w:val="center" w:pos="6480"/>
              </w:tabs>
              <w:spacing w:before="120" w:after="120"/>
              <w:jc w:val="right"/>
            </w:pPr>
            <w:r>
              <w:t>1.355,- Ft</w:t>
            </w:r>
          </w:p>
        </w:tc>
      </w:tr>
      <w:tr w:rsidR="003D75C6" w:rsidTr="00A40FCA"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5C6" w:rsidRDefault="003D75C6" w:rsidP="00A40FCA">
            <w:r>
              <w:t>asztali dísz (élő virágból oázisban; az esküvő után elvihető)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5C6" w:rsidRDefault="003D75C6" w:rsidP="00A40FCA">
            <w:pPr>
              <w:tabs>
                <w:tab w:val="center" w:pos="1800"/>
                <w:tab w:val="center" w:pos="6480"/>
              </w:tabs>
              <w:spacing w:before="120" w:after="120"/>
              <w:jc w:val="right"/>
            </w:pPr>
            <w:r>
              <w:t>5.730,- Ft</w:t>
            </w:r>
          </w:p>
        </w:tc>
      </w:tr>
      <w:tr w:rsidR="003D75C6" w:rsidTr="00A40FCA"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5C6" w:rsidRDefault="003D75C6" w:rsidP="00A40FCA">
            <w:r>
              <w:t>gyertyák (3 db)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5C6" w:rsidRDefault="003D75C6" w:rsidP="00A40FCA">
            <w:pPr>
              <w:tabs>
                <w:tab w:val="center" w:pos="1800"/>
                <w:tab w:val="center" w:pos="6480"/>
              </w:tabs>
              <w:spacing w:before="120" w:after="120"/>
              <w:jc w:val="right"/>
            </w:pPr>
            <w:r>
              <w:t>625,- Ft</w:t>
            </w:r>
          </w:p>
        </w:tc>
      </w:tr>
      <w:tr w:rsidR="003D75C6" w:rsidTr="00A40FCA"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5C6" w:rsidRDefault="003D75C6" w:rsidP="00A40FCA">
            <w:pPr>
              <w:tabs>
                <w:tab w:val="center" w:pos="1800"/>
                <w:tab w:val="center" w:pos="6480"/>
              </w:tabs>
              <w:spacing w:before="120" w:after="120"/>
              <w:jc w:val="both"/>
            </w:pPr>
            <w:r>
              <w:t>orgonazene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5C6" w:rsidRDefault="003D75C6" w:rsidP="00A40FCA">
            <w:pPr>
              <w:tabs>
                <w:tab w:val="center" w:pos="1800"/>
                <w:tab w:val="center" w:pos="6480"/>
              </w:tabs>
              <w:spacing w:before="120" w:after="120"/>
              <w:jc w:val="right"/>
            </w:pPr>
            <w:r>
              <w:t>5.730,- Ft</w:t>
            </w:r>
          </w:p>
        </w:tc>
      </w:tr>
      <w:tr w:rsidR="003D75C6" w:rsidTr="00A40FCA"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5C6" w:rsidRDefault="003D75C6" w:rsidP="00A40FCA">
            <w:pPr>
              <w:tabs>
                <w:tab w:val="center" w:pos="1800"/>
                <w:tab w:val="center" w:pos="6480"/>
              </w:tabs>
              <w:spacing w:before="120" w:after="120"/>
              <w:jc w:val="both"/>
            </w:pPr>
            <w:r>
              <w:t>szavalat (lány)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5C6" w:rsidRDefault="003D75C6" w:rsidP="00A40FCA">
            <w:pPr>
              <w:tabs>
                <w:tab w:val="center" w:pos="1800"/>
                <w:tab w:val="center" w:pos="6480"/>
              </w:tabs>
              <w:spacing w:before="120" w:after="120"/>
              <w:jc w:val="right"/>
            </w:pPr>
            <w:r>
              <w:t>4.065,- Ft</w:t>
            </w:r>
          </w:p>
        </w:tc>
      </w:tr>
      <w:tr w:rsidR="003D75C6" w:rsidTr="00A40FCA"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5C6" w:rsidRDefault="003D75C6" w:rsidP="00A40FCA">
            <w:pPr>
              <w:tabs>
                <w:tab w:val="center" w:pos="1800"/>
                <w:tab w:val="center" w:pos="6480"/>
              </w:tabs>
              <w:spacing w:before="120" w:after="120"/>
              <w:jc w:val="both"/>
            </w:pPr>
            <w:r>
              <w:t>gépzene hozott CD-ről</w:t>
            </w:r>
            <w:r>
              <w:tab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5C6" w:rsidRDefault="003D75C6" w:rsidP="00A40FCA">
            <w:pPr>
              <w:tabs>
                <w:tab w:val="center" w:pos="1800"/>
                <w:tab w:val="center" w:pos="6480"/>
              </w:tabs>
              <w:spacing w:before="120" w:after="120"/>
              <w:jc w:val="right"/>
            </w:pPr>
            <w:r>
              <w:t>3.440,- Ft</w:t>
            </w:r>
          </w:p>
        </w:tc>
      </w:tr>
      <w:tr w:rsidR="003D75C6" w:rsidTr="00A40FCA"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5C6" w:rsidRDefault="003D75C6" w:rsidP="00A40FCA">
            <w:pPr>
              <w:tabs>
                <w:tab w:val="center" w:pos="1800"/>
                <w:tab w:val="center" w:pos="6480"/>
              </w:tabs>
              <w:spacing w:before="120" w:after="120"/>
              <w:jc w:val="both"/>
            </w:pPr>
            <w:r>
              <w:t>szerkesztett műsor CD-ről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5C6" w:rsidRDefault="003D75C6" w:rsidP="00A40FCA">
            <w:pPr>
              <w:tabs>
                <w:tab w:val="center" w:pos="1800"/>
                <w:tab w:val="center" w:pos="6480"/>
              </w:tabs>
              <w:spacing w:before="120" w:after="120"/>
              <w:jc w:val="right"/>
            </w:pPr>
            <w:r>
              <w:t>4.585,- Ft</w:t>
            </w:r>
          </w:p>
        </w:tc>
      </w:tr>
      <w:tr w:rsidR="003D75C6" w:rsidTr="00A40FCA"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5C6" w:rsidRDefault="003D75C6" w:rsidP="003D75C6">
            <w:pPr>
              <w:pStyle w:val="Cmsor3"/>
              <w:numPr>
                <w:ilvl w:val="2"/>
                <w:numId w:val="5"/>
              </w:numPr>
            </w:pPr>
            <w:r>
              <w:t>szerzői jogdíj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5C6" w:rsidRDefault="003D75C6" w:rsidP="00A40FCA">
            <w:pPr>
              <w:tabs>
                <w:tab w:val="center" w:pos="1800"/>
                <w:tab w:val="center" w:pos="6480"/>
              </w:tabs>
              <w:spacing w:before="120" w:after="120"/>
              <w:jc w:val="right"/>
            </w:pPr>
            <w:r>
              <w:t>700,- Ft</w:t>
            </w:r>
          </w:p>
        </w:tc>
      </w:tr>
    </w:tbl>
    <w:p w:rsidR="003D75C6" w:rsidRDefault="003D75C6" w:rsidP="003D75C6">
      <w:pPr>
        <w:tabs>
          <w:tab w:val="center" w:pos="1800"/>
          <w:tab w:val="center" w:pos="6480"/>
        </w:tabs>
        <w:spacing w:after="120"/>
        <w:jc w:val="both"/>
      </w:pPr>
    </w:p>
    <w:p w:rsidR="003D75C6" w:rsidRDefault="003D75C6" w:rsidP="003D75C6">
      <w:pPr>
        <w:tabs>
          <w:tab w:val="center" w:pos="1800"/>
          <w:tab w:val="center" w:pos="6480"/>
        </w:tabs>
        <w:spacing w:after="120"/>
        <w:jc w:val="both"/>
      </w:pPr>
      <w:r>
        <w:t>A szolgáltatási díjak az általános forgalmi adót tartalmazzák.</w:t>
      </w:r>
    </w:p>
    <w:p w:rsidR="003D75C6" w:rsidRDefault="003D75C6" w:rsidP="003D75C6">
      <w:pPr>
        <w:tabs>
          <w:tab w:val="center" w:pos="1800"/>
          <w:tab w:val="center" w:pos="6480"/>
        </w:tabs>
        <w:spacing w:after="120"/>
        <w:jc w:val="both"/>
      </w:pPr>
      <w:r>
        <w:t>A díjak a Körmendi Kul</w:t>
      </w:r>
      <w:r w:rsidR="00016AEE">
        <w:t xml:space="preserve">turális Központ, Múzeum és Könyvtár </w:t>
      </w:r>
      <w:r>
        <w:t>bevételét képezik.</w:t>
      </w:r>
    </w:p>
    <w:p w:rsidR="00A40FCA" w:rsidRDefault="00A40FCA" w:rsidP="003D75C6">
      <w:pPr>
        <w:tabs>
          <w:tab w:val="center" w:pos="1800"/>
          <w:tab w:val="center" w:pos="6480"/>
        </w:tabs>
        <w:spacing w:after="120"/>
        <w:jc w:val="both"/>
      </w:pPr>
    </w:p>
    <w:p w:rsidR="00A40FCA" w:rsidRDefault="00A40FCA" w:rsidP="003D75C6">
      <w:pPr>
        <w:tabs>
          <w:tab w:val="center" w:pos="1800"/>
          <w:tab w:val="center" w:pos="6480"/>
        </w:tabs>
        <w:spacing w:after="120"/>
        <w:jc w:val="both"/>
      </w:pPr>
    </w:p>
    <w:p w:rsidR="00A40FCA" w:rsidRDefault="00A40FCA" w:rsidP="003D75C6">
      <w:pPr>
        <w:tabs>
          <w:tab w:val="center" w:pos="1800"/>
          <w:tab w:val="center" w:pos="6480"/>
        </w:tabs>
        <w:spacing w:after="120"/>
        <w:jc w:val="both"/>
      </w:pPr>
    </w:p>
    <w:p w:rsidR="00A40FCA" w:rsidRDefault="00A40FCA" w:rsidP="003D75C6">
      <w:pPr>
        <w:tabs>
          <w:tab w:val="center" w:pos="1800"/>
          <w:tab w:val="center" w:pos="6480"/>
        </w:tabs>
        <w:spacing w:after="120"/>
        <w:jc w:val="both"/>
      </w:pPr>
    </w:p>
    <w:p w:rsidR="00A40FCA" w:rsidRDefault="00A40FCA" w:rsidP="003D75C6">
      <w:pPr>
        <w:tabs>
          <w:tab w:val="center" w:pos="1800"/>
          <w:tab w:val="center" w:pos="6480"/>
        </w:tabs>
        <w:spacing w:after="120"/>
        <w:jc w:val="both"/>
      </w:pPr>
    </w:p>
    <w:p w:rsidR="00A40FCA" w:rsidRDefault="00A40FCA" w:rsidP="00A40FCA">
      <w:pPr>
        <w:pStyle w:val="Listaszerbekezds"/>
        <w:numPr>
          <w:ilvl w:val="0"/>
          <w:numId w:val="6"/>
        </w:numPr>
        <w:tabs>
          <w:tab w:val="center" w:pos="1800"/>
          <w:tab w:val="center" w:pos="6480"/>
        </w:tabs>
        <w:spacing w:after="120"/>
        <w:jc w:val="both"/>
      </w:pPr>
      <w:r>
        <w:lastRenderedPageBreak/>
        <w:t>Körmend város Önkormányzata Képviselő-testülete az alábbiak szerint állapítja meg a Vadászlakban és a Batthyany Kastélyban történő esketések kapcsán az ingatlanok egyszeri bérleti díját:</w:t>
      </w:r>
    </w:p>
    <w:p w:rsidR="00A40FCA" w:rsidRDefault="00A40FCA" w:rsidP="00A40FCA">
      <w:pPr>
        <w:pStyle w:val="Listaszerbekezds"/>
        <w:tabs>
          <w:tab w:val="center" w:pos="1800"/>
          <w:tab w:val="center" w:pos="6480"/>
        </w:tabs>
        <w:spacing w:after="120"/>
        <w:jc w:val="both"/>
      </w:pPr>
    </w:p>
    <w:p w:rsidR="00A40FCA" w:rsidRDefault="00A40FCA" w:rsidP="00A40FCA">
      <w:pPr>
        <w:pStyle w:val="Listaszerbekezds"/>
        <w:numPr>
          <w:ilvl w:val="0"/>
          <w:numId w:val="4"/>
        </w:numPr>
        <w:tabs>
          <w:tab w:val="center" w:pos="1800"/>
          <w:tab w:val="center" w:pos="6480"/>
        </w:tabs>
        <w:spacing w:after="120"/>
        <w:jc w:val="both"/>
      </w:pPr>
      <w:r>
        <w:t>Vadászlak bérleti díja: 50.000 + ÁFA Ft/alkalom</w:t>
      </w:r>
    </w:p>
    <w:p w:rsidR="00A40FCA" w:rsidRDefault="00A40FCA" w:rsidP="00A40FCA">
      <w:pPr>
        <w:pStyle w:val="Listaszerbekezds"/>
        <w:numPr>
          <w:ilvl w:val="0"/>
          <w:numId w:val="4"/>
        </w:numPr>
        <w:tabs>
          <w:tab w:val="center" w:pos="1800"/>
          <w:tab w:val="center" w:pos="6480"/>
        </w:tabs>
        <w:spacing w:after="120"/>
        <w:jc w:val="both"/>
      </w:pPr>
      <w:r>
        <w:t>Batthyany Kastély dísztermének bérleti díja: 70.000 Ft + ÁFA /alkalom</w:t>
      </w:r>
    </w:p>
    <w:p w:rsidR="00A40FCA" w:rsidRDefault="00A40FCA" w:rsidP="00A40FCA">
      <w:pPr>
        <w:pStyle w:val="Listaszerbekezds"/>
        <w:tabs>
          <w:tab w:val="center" w:pos="1800"/>
          <w:tab w:val="center" w:pos="6480"/>
        </w:tabs>
        <w:spacing w:after="120"/>
        <w:ind w:left="1440"/>
        <w:jc w:val="both"/>
      </w:pPr>
    </w:p>
    <w:p w:rsidR="00A40FCA" w:rsidRDefault="00A40FCA" w:rsidP="00A40FCA">
      <w:pPr>
        <w:pStyle w:val="Listaszerbekezds"/>
        <w:tabs>
          <w:tab w:val="center" w:pos="1800"/>
          <w:tab w:val="center" w:pos="6480"/>
        </w:tabs>
        <w:spacing w:after="120"/>
        <w:jc w:val="both"/>
      </w:pPr>
    </w:p>
    <w:p w:rsidR="00A40FCA" w:rsidRDefault="00A40FCA" w:rsidP="00A40FCA">
      <w:pPr>
        <w:tabs>
          <w:tab w:val="center" w:pos="1800"/>
          <w:tab w:val="center" w:pos="6480"/>
        </w:tabs>
        <w:spacing w:after="120"/>
        <w:jc w:val="both"/>
      </w:pPr>
    </w:p>
    <w:p w:rsidR="00016AEE" w:rsidRDefault="00016AEE" w:rsidP="003D75C6">
      <w:pPr>
        <w:tabs>
          <w:tab w:val="center" w:pos="1800"/>
          <w:tab w:val="center" w:pos="6480"/>
        </w:tabs>
        <w:spacing w:after="120"/>
        <w:jc w:val="both"/>
      </w:pPr>
    </w:p>
    <w:p w:rsidR="00016AEE" w:rsidRDefault="00016AEE" w:rsidP="00016AEE">
      <w:pPr>
        <w:tabs>
          <w:tab w:val="center" w:pos="1800"/>
          <w:tab w:val="center" w:pos="6480"/>
        </w:tabs>
        <w:spacing w:after="120"/>
        <w:jc w:val="right"/>
        <w:rPr>
          <w:b/>
        </w:rPr>
      </w:pPr>
    </w:p>
    <w:p w:rsidR="00016AEE" w:rsidRPr="00016AEE" w:rsidRDefault="00016AEE" w:rsidP="00016AEE">
      <w:pPr>
        <w:tabs>
          <w:tab w:val="center" w:pos="1800"/>
          <w:tab w:val="center" w:pos="6480"/>
        </w:tabs>
        <w:spacing w:after="120"/>
        <w:jc w:val="right"/>
        <w:rPr>
          <w:b/>
        </w:rPr>
      </w:pPr>
      <w:r w:rsidRPr="00016AEE">
        <w:rPr>
          <w:b/>
        </w:rPr>
        <w:t>Bebes István</w:t>
      </w:r>
    </w:p>
    <w:p w:rsidR="003D75C6" w:rsidRDefault="00016AEE" w:rsidP="004E7067">
      <w:pPr>
        <w:tabs>
          <w:tab w:val="center" w:pos="1800"/>
          <w:tab w:val="center" w:pos="6480"/>
        </w:tabs>
        <w:spacing w:after="120"/>
        <w:jc w:val="right"/>
        <w:rPr>
          <w:b/>
        </w:rPr>
      </w:pPr>
      <w:r w:rsidRPr="00016AEE">
        <w:rPr>
          <w:b/>
        </w:rPr>
        <w:t xml:space="preserve">polgármester </w:t>
      </w:r>
    </w:p>
    <w:p w:rsidR="00A40FCA" w:rsidRDefault="00A40FCA" w:rsidP="004E7067">
      <w:pPr>
        <w:tabs>
          <w:tab w:val="center" w:pos="1800"/>
          <w:tab w:val="center" w:pos="6480"/>
        </w:tabs>
        <w:spacing w:after="120"/>
        <w:jc w:val="right"/>
        <w:rPr>
          <w:b/>
        </w:rPr>
      </w:pPr>
    </w:p>
    <w:p w:rsidR="00A40FCA" w:rsidRDefault="00A40FCA" w:rsidP="004E7067">
      <w:pPr>
        <w:tabs>
          <w:tab w:val="center" w:pos="1800"/>
          <w:tab w:val="center" w:pos="6480"/>
        </w:tabs>
        <w:spacing w:after="120"/>
        <w:jc w:val="right"/>
        <w:rPr>
          <w:b/>
        </w:rPr>
      </w:pPr>
    </w:p>
    <w:p w:rsidR="00A40FCA" w:rsidRDefault="00A40FCA" w:rsidP="004E7067">
      <w:pPr>
        <w:tabs>
          <w:tab w:val="center" w:pos="1800"/>
          <w:tab w:val="center" w:pos="6480"/>
        </w:tabs>
        <w:spacing w:after="120"/>
        <w:jc w:val="right"/>
        <w:rPr>
          <w:b/>
        </w:rPr>
      </w:pPr>
    </w:p>
    <w:p w:rsidR="00A40FCA" w:rsidRDefault="00A40FCA" w:rsidP="004E7067">
      <w:pPr>
        <w:tabs>
          <w:tab w:val="center" w:pos="1800"/>
          <w:tab w:val="center" w:pos="6480"/>
        </w:tabs>
        <w:spacing w:after="120"/>
        <w:jc w:val="right"/>
        <w:rPr>
          <w:b/>
        </w:rPr>
      </w:pPr>
    </w:p>
    <w:p w:rsidR="00A40FCA" w:rsidRDefault="00A40FCA" w:rsidP="004E7067">
      <w:pPr>
        <w:tabs>
          <w:tab w:val="center" w:pos="1800"/>
          <w:tab w:val="center" w:pos="6480"/>
        </w:tabs>
        <w:spacing w:after="120"/>
        <w:jc w:val="right"/>
        <w:rPr>
          <w:b/>
        </w:rPr>
      </w:pPr>
    </w:p>
    <w:p w:rsidR="00A40FCA" w:rsidRDefault="00A40FCA" w:rsidP="004E7067">
      <w:pPr>
        <w:tabs>
          <w:tab w:val="center" w:pos="1800"/>
          <w:tab w:val="center" w:pos="6480"/>
        </w:tabs>
        <w:spacing w:after="120"/>
        <w:jc w:val="right"/>
        <w:rPr>
          <w:b/>
        </w:rPr>
      </w:pPr>
    </w:p>
    <w:p w:rsidR="00A40FCA" w:rsidRDefault="00A40FCA" w:rsidP="004E7067">
      <w:pPr>
        <w:tabs>
          <w:tab w:val="center" w:pos="1800"/>
          <w:tab w:val="center" w:pos="6480"/>
        </w:tabs>
        <w:spacing w:after="120"/>
        <w:jc w:val="right"/>
        <w:rPr>
          <w:b/>
        </w:rPr>
      </w:pPr>
    </w:p>
    <w:p w:rsidR="00A40FCA" w:rsidRDefault="00A40FCA" w:rsidP="004E7067">
      <w:pPr>
        <w:tabs>
          <w:tab w:val="center" w:pos="1800"/>
          <w:tab w:val="center" w:pos="6480"/>
        </w:tabs>
        <w:spacing w:after="120"/>
        <w:jc w:val="right"/>
        <w:rPr>
          <w:b/>
        </w:rPr>
      </w:pPr>
    </w:p>
    <w:p w:rsidR="00A40FCA" w:rsidRDefault="00A40FCA" w:rsidP="004E7067">
      <w:pPr>
        <w:tabs>
          <w:tab w:val="center" w:pos="1800"/>
          <w:tab w:val="center" w:pos="6480"/>
        </w:tabs>
        <w:spacing w:after="120"/>
        <w:jc w:val="right"/>
        <w:rPr>
          <w:b/>
        </w:rPr>
      </w:pPr>
    </w:p>
    <w:p w:rsidR="00A40FCA" w:rsidRDefault="00A40FCA" w:rsidP="004E7067">
      <w:pPr>
        <w:tabs>
          <w:tab w:val="center" w:pos="1800"/>
          <w:tab w:val="center" w:pos="6480"/>
        </w:tabs>
        <w:spacing w:after="120"/>
        <w:jc w:val="right"/>
        <w:rPr>
          <w:b/>
        </w:rPr>
      </w:pPr>
    </w:p>
    <w:p w:rsidR="00A40FCA" w:rsidRDefault="00A40FCA" w:rsidP="004E7067">
      <w:pPr>
        <w:tabs>
          <w:tab w:val="center" w:pos="1800"/>
          <w:tab w:val="center" w:pos="6480"/>
        </w:tabs>
        <w:spacing w:after="120"/>
        <w:jc w:val="right"/>
        <w:rPr>
          <w:b/>
        </w:rPr>
      </w:pPr>
    </w:p>
    <w:p w:rsidR="00A40FCA" w:rsidRDefault="00A40FCA" w:rsidP="004E7067">
      <w:pPr>
        <w:tabs>
          <w:tab w:val="center" w:pos="1800"/>
          <w:tab w:val="center" w:pos="6480"/>
        </w:tabs>
        <w:spacing w:after="120"/>
        <w:jc w:val="right"/>
        <w:rPr>
          <w:b/>
        </w:rPr>
      </w:pPr>
    </w:p>
    <w:p w:rsidR="00A40FCA" w:rsidRDefault="00A40FCA" w:rsidP="004E7067">
      <w:pPr>
        <w:tabs>
          <w:tab w:val="center" w:pos="1800"/>
          <w:tab w:val="center" w:pos="6480"/>
        </w:tabs>
        <w:spacing w:after="120"/>
        <w:jc w:val="right"/>
        <w:rPr>
          <w:b/>
        </w:rPr>
      </w:pPr>
    </w:p>
    <w:p w:rsidR="00A40FCA" w:rsidRDefault="00A40FCA" w:rsidP="004E7067">
      <w:pPr>
        <w:tabs>
          <w:tab w:val="center" w:pos="1800"/>
          <w:tab w:val="center" w:pos="6480"/>
        </w:tabs>
        <w:spacing w:after="120"/>
        <w:jc w:val="right"/>
        <w:rPr>
          <w:b/>
        </w:rPr>
      </w:pPr>
    </w:p>
    <w:p w:rsidR="00A40FCA" w:rsidRDefault="00A40FCA" w:rsidP="004E7067">
      <w:pPr>
        <w:tabs>
          <w:tab w:val="center" w:pos="1800"/>
          <w:tab w:val="center" w:pos="6480"/>
        </w:tabs>
        <w:spacing w:after="120"/>
        <w:jc w:val="right"/>
        <w:rPr>
          <w:b/>
        </w:rPr>
      </w:pPr>
    </w:p>
    <w:p w:rsidR="00A40FCA" w:rsidRDefault="00A40FCA" w:rsidP="004E7067">
      <w:pPr>
        <w:tabs>
          <w:tab w:val="center" w:pos="1800"/>
          <w:tab w:val="center" w:pos="6480"/>
        </w:tabs>
        <w:spacing w:after="120"/>
        <w:jc w:val="right"/>
        <w:rPr>
          <w:b/>
        </w:rPr>
      </w:pPr>
    </w:p>
    <w:p w:rsidR="00A40FCA" w:rsidRDefault="00A40FCA" w:rsidP="004E7067">
      <w:pPr>
        <w:tabs>
          <w:tab w:val="center" w:pos="1800"/>
          <w:tab w:val="center" w:pos="6480"/>
        </w:tabs>
        <w:spacing w:after="120"/>
        <w:jc w:val="right"/>
        <w:rPr>
          <w:b/>
        </w:rPr>
      </w:pPr>
    </w:p>
    <w:p w:rsidR="00A40FCA" w:rsidRDefault="00A40FCA" w:rsidP="004E7067">
      <w:pPr>
        <w:tabs>
          <w:tab w:val="center" w:pos="1800"/>
          <w:tab w:val="center" w:pos="6480"/>
        </w:tabs>
        <w:spacing w:after="120"/>
        <w:jc w:val="right"/>
        <w:rPr>
          <w:b/>
        </w:rPr>
      </w:pPr>
    </w:p>
    <w:p w:rsidR="00A40FCA" w:rsidRDefault="00A40FCA" w:rsidP="004E7067">
      <w:pPr>
        <w:tabs>
          <w:tab w:val="center" w:pos="1800"/>
          <w:tab w:val="center" w:pos="6480"/>
        </w:tabs>
        <w:spacing w:after="120"/>
        <w:jc w:val="right"/>
        <w:rPr>
          <w:b/>
        </w:rPr>
      </w:pPr>
    </w:p>
    <w:p w:rsidR="00A40FCA" w:rsidRDefault="00A40FCA" w:rsidP="004E7067">
      <w:pPr>
        <w:tabs>
          <w:tab w:val="center" w:pos="1800"/>
          <w:tab w:val="center" w:pos="6480"/>
        </w:tabs>
        <w:spacing w:after="120"/>
        <w:jc w:val="right"/>
        <w:rPr>
          <w:b/>
        </w:rPr>
      </w:pPr>
    </w:p>
    <w:p w:rsidR="00A40FCA" w:rsidRDefault="00A40FCA" w:rsidP="004E7067">
      <w:pPr>
        <w:tabs>
          <w:tab w:val="center" w:pos="1800"/>
          <w:tab w:val="center" w:pos="6480"/>
        </w:tabs>
        <w:spacing w:after="120"/>
        <w:jc w:val="right"/>
        <w:rPr>
          <w:b/>
        </w:rPr>
      </w:pPr>
    </w:p>
    <w:p w:rsidR="00A40FCA" w:rsidRDefault="00A40FCA" w:rsidP="004E7067">
      <w:pPr>
        <w:tabs>
          <w:tab w:val="center" w:pos="1800"/>
          <w:tab w:val="center" w:pos="6480"/>
        </w:tabs>
        <w:spacing w:after="120"/>
        <w:jc w:val="right"/>
        <w:rPr>
          <w:b/>
        </w:rPr>
      </w:pPr>
    </w:p>
    <w:p w:rsidR="00A40FCA" w:rsidRPr="00016AEE" w:rsidRDefault="00A40FCA" w:rsidP="004E7067">
      <w:pPr>
        <w:tabs>
          <w:tab w:val="center" w:pos="1800"/>
          <w:tab w:val="center" w:pos="6480"/>
        </w:tabs>
        <w:spacing w:after="120"/>
        <w:jc w:val="right"/>
        <w:rPr>
          <w:b/>
        </w:rPr>
      </w:pPr>
    </w:p>
    <w:p w:rsidR="004E7067" w:rsidRPr="0028524A" w:rsidRDefault="004E7067" w:rsidP="004E7067">
      <w:pPr>
        <w:spacing w:after="120"/>
        <w:jc w:val="center"/>
        <w:rPr>
          <w:b/>
          <w:i/>
          <w:iCs/>
        </w:rPr>
      </w:pPr>
      <w:r w:rsidRPr="0028524A">
        <w:rPr>
          <w:b/>
          <w:i/>
          <w:iCs/>
        </w:rPr>
        <w:lastRenderedPageBreak/>
        <w:t>Körmend Város Önkormányzata Képviselő-testületének …/2017. (… …) önkormányzati rendelete a házasságkötések és egyéb családi események lebonyolításáról, szolgáltatási díjairól szóló 3/2011. (II. 09.) önkormányzati rendelet módosításáról</w:t>
      </w:r>
    </w:p>
    <w:p w:rsidR="004E7067" w:rsidRPr="0028524A" w:rsidRDefault="004E7067" w:rsidP="004E7067">
      <w:pPr>
        <w:spacing w:before="240" w:after="240"/>
        <w:jc w:val="both"/>
        <w:rPr>
          <w:i/>
          <w:iCs/>
        </w:rPr>
      </w:pPr>
      <w:r>
        <w:rPr>
          <w:i/>
          <w:iCs/>
        </w:rPr>
        <w:t>Körmend Város Önkormányzatának Képviselő-testülete az anyakönyvi eljárásról szóló 2010. évi I. törvény 96. §-ában kapott felhatalmazás alapján, az Alaptörvény 32. cikk (1) bekezdésében meghatározott feladatkörében eljárva a következőket rendeli el:</w:t>
      </w:r>
    </w:p>
    <w:p w:rsidR="004E7067" w:rsidRPr="0028524A" w:rsidRDefault="004E7067" w:rsidP="004E7067">
      <w:pPr>
        <w:pStyle w:val="Listaszerbekezds"/>
        <w:numPr>
          <w:ilvl w:val="0"/>
          <w:numId w:val="1"/>
        </w:numPr>
        <w:spacing w:before="240" w:after="120"/>
        <w:jc w:val="both"/>
        <w:rPr>
          <w:b/>
        </w:rPr>
      </w:pPr>
      <w:r w:rsidRPr="0028524A">
        <w:rPr>
          <w:b/>
        </w:rPr>
        <w:t>§</w:t>
      </w:r>
      <w:r>
        <w:t xml:space="preserve"> Körmend Város Önkormányzatának Képviselő-testülete A házasságkötések és egyéb családi események lebonyolításáról, szolgáltatási díjairól szóló 3/2011. (II.09.) önkormányzati rendelete (továbbiakban Rendelet) 1.§-ában az „</w:t>
      </w:r>
      <w:r>
        <w:rPr>
          <w:i/>
          <w:iCs/>
        </w:rPr>
        <w:t xml:space="preserve">és egyéb családi események társadalmi megünneplése” </w:t>
      </w:r>
      <w:r w:rsidRPr="00F54587">
        <w:rPr>
          <w:iCs/>
        </w:rPr>
        <w:t>szövegrész helyébe</w:t>
      </w:r>
      <w:r>
        <w:rPr>
          <w:i/>
          <w:iCs/>
        </w:rPr>
        <w:t xml:space="preserve"> a „létesítése” </w:t>
      </w:r>
      <w:r w:rsidRPr="00F54587">
        <w:rPr>
          <w:iCs/>
        </w:rPr>
        <w:t>szöveg lép.</w:t>
      </w:r>
    </w:p>
    <w:p w:rsidR="004E7067" w:rsidRPr="00F54587" w:rsidRDefault="004E7067" w:rsidP="004E7067">
      <w:pPr>
        <w:pStyle w:val="Listaszerbekezds"/>
        <w:spacing w:before="240" w:after="120"/>
        <w:jc w:val="both"/>
        <w:rPr>
          <w:b/>
        </w:rPr>
      </w:pPr>
    </w:p>
    <w:p w:rsidR="004E7067" w:rsidRPr="0028524A" w:rsidRDefault="004E7067" w:rsidP="004E7067">
      <w:pPr>
        <w:pStyle w:val="Listaszerbekezds"/>
        <w:numPr>
          <w:ilvl w:val="0"/>
          <w:numId w:val="1"/>
        </w:numPr>
        <w:spacing w:before="240" w:after="120"/>
        <w:jc w:val="both"/>
        <w:rPr>
          <w:b/>
        </w:rPr>
      </w:pPr>
      <w:r w:rsidRPr="0028524A">
        <w:rPr>
          <w:b/>
          <w:iCs/>
        </w:rPr>
        <w:t>§</w:t>
      </w:r>
      <w:r>
        <w:rPr>
          <w:iCs/>
        </w:rPr>
        <w:t xml:space="preserve"> A Rendelet </w:t>
      </w:r>
      <w:r w:rsidRPr="00F54587">
        <w:rPr>
          <w:iCs/>
        </w:rPr>
        <w:t xml:space="preserve">2. § (1) bekezdésében az </w:t>
      </w:r>
      <w:r w:rsidRPr="00F54587">
        <w:rPr>
          <w:i/>
          <w:iCs/>
        </w:rPr>
        <w:t>„és egyéb családi események társadalmi megünneplésén</w:t>
      </w:r>
      <w:r w:rsidRPr="00F54587">
        <w:rPr>
          <w:iCs/>
        </w:rPr>
        <w:t xml:space="preserve">” szövegrész helyébe a </w:t>
      </w:r>
      <w:r w:rsidRPr="00F54587">
        <w:rPr>
          <w:i/>
          <w:iCs/>
        </w:rPr>
        <w:t>„létesítésén</w:t>
      </w:r>
      <w:r w:rsidRPr="00F54587">
        <w:rPr>
          <w:iCs/>
        </w:rPr>
        <w:t>” szöveg lép.</w:t>
      </w:r>
    </w:p>
    <w:p w:rsidR="004E7067" w:rsidRPr="0028524A" w:rsidRDefault="004E7067" w:rsidP="004E7067">
      <w:pPr>
        <w:pStyle w:val="Listaszerbekezds"/>
        <w:rPr>
          <w:b/>
        </w:rPr>
      </w:pPr>
    </w:p>
    <w:p w:rsidR="004E7067" w:rsidRPr="0028524A" w:rsidRDefault="004E7067" w:rsidP="004E7067">
      <w:pPr>
        <w:pStyle w:val="Listaszerbekezds"/>
        <w:spacing w:before="240" w:after="120"/>
        <w:jc w:val="both"/>
        <w:rPr>
          <w:b/>
        </w:rPr>
      </w:pPr>
    </w:p>
    <w:p w:rsidR="004E7067" w:rsidRPr="0028524A" w:rsidRDefault="004E7067" w:rsidP="004E7067">
      <w:pPr>
        <w:pStyle w:val="Listaszerbekezds"/>
        <w:numPr>
          <w:ilvl w:val="0"/>
          <w:numId w:val="1"/>
        </w:numPr>
        <w:spacing w:before="240" w:after="120"/>
        <w:jc w:val="both"/>
        <w:rPr>
          <w:b/>
        </w:rPr>
      </w:pPr>
      <w:r w:rsidRPr="0028524A">
        <w:rPr>
          <w:b/>
          <w:iCs/>
        </w:rPr>
        <w:t>§</w:t>
      </w:r>
      <w:r>
        <w:rPr>
          <w:iCs/>
        </w:rPr>
        <w:t xml:space="preserve"> </w:t>
      </w:r>
      <w:r w:rsidRPr="0028524A">
        <w:rPr>
          <w:iCs/>
        </w:rPr>
        <w:t>Hatályát veszti a Rendelet 4. §-a, 6. § (1) és (3) bekezdése.</w:t>
      </w:r>
    </w:p>
    <w:p w:rsidR="004E7067" w:rsidRPr="0028524A" w:rsidRDefault="004E7067" w:rsidP="004E7067">
      <w:pPr>
        <w:pStyle w:val="Listaszerbekezds"/>
        <w:spacing w:before="240" w:after="120"/>
        <w:jc w:val="both"/>
        <w:rPr>
          <w:b/>
        </w:rPr>
      </w:pPr>
    </w:p>
    <w:p w:rsidR="004E7067" w:rsidRPr="0028524A" w:rsidRDefault="004E7067" w:rsidP="004E7067">
      <w:pPr>
        <w:pStyle w:val="Listaszerbekezds"/>
        <w:numPr>
          <w:ilvl w:val="0"/>
          <w:numId w:val="1"/>
        </w:numPr>
        <w:spacing w:before="240" w:after="120"/>
        <w:jc w:val="both"/>
        <w:rPr>
          <w:b/>
        </w:rPr>
      </w:pPr>
      <w:r w:rsidRPr="0028524A">
        <w:rPr>
          <w:b/>
          <w:iCs/>
        </w:rPr>
        <w:t>§</w:t>
      </w:r>
      <w:r w:rsidRPr="0028524A">
        <w:rPr>
          <w:iCs/>
        </w:rPr>
        <w:t>Hatályát veszti a Rendelet 2. melléklete.</w:t>
      </w:r>
    </w:p>
    <w:p w:rsidR="004E7067" w:rsidRPr="0028524A" w:rsidRDefault="004E7067" w:rsidP="004E7067">
      <w:pPr>
        <w:pStyle w:val="Listaszerbekezds"/>
        <w:rPr>
          <w:b/>
        </w:rPr>
      </w:pPr>
    </w:p>
    <w:p w:rsidR="004E7067" w:rsidRPr="0028524A" w:rsidRDefault="004E7067" w:rsidP="004E7067">
      <w:pPr>
        <w:pStyle w:val="Listaszerbekezds"/>
        <w:spacing w:before="240" w:after="120"/>
        <w:jc w:val="both"/>
        <w:rPr>
          <w:b/>
        </w:rPr>
      </w:pPr>
    </w:p>
    <w:p w:rsidR="004E7067" w:rsidRPr="0028524A" w:rsidRDefault="004E7067" w:rsidP="004E7067">
      <w:pPr>
        <w:pStyle w:val="Listaszerbekezds"/>
        <w:numPr>
          <w:ilvl w:val="0"/>
          <w:numId w:val="1"/>
        </w:numPr>
        <w:spacing w:before="240" w:after="120"/>
        <w:jc w:val="both"/>
        <w:rPr>
          <w:b/>
        </w:rPr>
      </w:pPr>
      <w:r w:rsidRPr="0028524A">
        <w:rPr>
          <w:b/>
          <w:iCs/>
        </w:rPr>
        <w:t>§</w:t>
      </w:r>
      <w:r w:rsidRPr="0028524A">
        <w:rPr>
          <w:iCs/>
        </w:rPr>
        <w:t xml:space="preserve"> Hatályát veszti a Rendelet 5. § (3) bekezdésében a „továbbá a hatályos jogszabályokban rögzített egyéb feltételek fennállnak” szövegrész.</w:t>
      </w:r>
    </w:p>
    <w:p w:rsidR="004E7067" w:rsidRPr="0028524A" w:rsidRDefault="004E7067" w:rsidP="004E7067">
      <w:pPr>
        <w:pStyle w:val="Listaszerbekezds"/>
        <w:spacing w:before="240" w:after="120"/>
        <w:jc w:val="both"/>
        <w:rPr>
          <w:b/>
        </w:rPr>
      </w:pPr>
    </w:p>
    <w:p w:rsidR="004E7067" w:rsidRPr="0028524A" w:rsidRDefault="004E7067" w:rsidP="004E7067">
      <w:pPr>
        <w:pStyle w:val="Listaszerbekezds"/>
        <w:numPr>
          <w:ilvl w:val="0"/>
          <w:numId w:val="1"/>
        </w:numPr>
        <w:spacing w:before="240" w:after="120"/>
        <w:jc w:val="both"/>
        <w:rPr>
          <w:b/>
        </w:rPr>
      </w:pPr>
      <w:r w:rsidRPr="0028524A">
        <w:rPr>
          <w:b/>
          <w:iCs/>
        </w:rPr>
        <w:t>§</w:t>
      </w:r>
      <w:r>
        <w:rPr>
          <w:iCs/>
        </w:rPr>
        <w:t xml:space="preserve"> </w:t>
      </w:r>
      <w:r w:rsidRPr="0028524A">
        <w:rPr>
          <w:iCs/>
        </w:rPr>
        <w:t>Hatályát veszti a Rendelet 8. §-ában az „és 2. számú” szövegrész.</w:t>
      </w:r>
    </w:p>
    <w:p w:rsidR="004E7067" w:rsidRPr="0028524A" w:rsidRDefault="004E7067" w:rsidP="004E7067">
      <w:pPr>
        <w:pStyle w:val="Listaszerbekezds"/>
        <w:rPr>
          <w:b/>
        </w:rPr>
      </w:pPr>
    </w:p>
    <w:p w:rsidR="004E7067" w:rsidRPr="0028524A" w:rsidRDefault="004E7067" w:rsidP="004E7067">
      <w:pPr>
        <w:pStyle w:val="Listaszerbekezds"/>
        <w:spacing w:before="240" w:after="120"/>
        <w:jc w:val="both"/>
        <w:rPr>
          <w:b/>
        </w:rPr>
      </w:pPr>
    </w:p>
    <w:p w:rsidR="004E7067" w:rsidRPr="0028524A" w:rsidRDefault="004E7067" w:rsidP="004E7067">
      <w:pPr>
        <w:pStyle w:val="Listaszerbekezds"/>
        <w:numPr>
          <w:ilvl w:val="0"/>
          <w:numId w:val="1"/>
        </w:numPr>
        <w:spacing w:before="240" w:after="120"/>
        <w:jc w:val="both"/>
        <w:rPr>
          <w:b/>
        </w:rPr>
      </w:pPr>
      <w:r w:rsidRPr="0028524A">
        <w:rPr>
          <w:b/>
          <w:iCs/>
        </w:rPr>
        <w:t xml:space="preserve">§ </w:t>
      </w:r>
      <w:r w:rsidRPr="0028524A">
        <w:rPr>
          <w:iCs/>
        </w:rPr>
        <w:t>Hatályát veszti a Rendelet 10. § (1) bekezdésében az „</w:t>
      </w:r>
      <w:r w:rsidRPr="0028524A">
        <w:rPr>
          <w:i/>
          <w:iCs/>
        </w:rPr>
        <w:t>és egyéb családi eseményeket</w:t>
      </w:r>
      <w:r w:rsidRPr="0028524A">
        <w:rPr>
          <w:iCs/>
        </w:rPr>
        <w:t>” szövegrész.</w:t>
      </w:r>
    </w:p>
    <w:p w:rsidR="004E7067" w:rsidRPr="0028524A" w:rsidRDefault="004E7067" w:rsidP="004E7067">
      <w:pPr>
        <w:pStyle w:val="Listaszerbekezds"/>
        <w:spacing w:before="240" w:after="120"/>
        <w:jc w:val="both"/>
        <w:rPr>
          <w:b/>
        </w:rPr>
      </w:pPr>
    </w:p>
    <w:p w:rsidR="004E7067" w:rsidRPr="0028524A" w:rsidRDefault="004E7067" w:rsidP="004E7067">
      <w:pPr>
        <w:pStyle w:val="Listaszerbekezds"/>
        <w:numPr>
          <w:ilvl w:val="0"/>
          <w:numId w:val="1"/>
        </w:numPr>
        <w:spacing w:before="240" w:after="120"/>
        <w:jc w:val="both"/>
        <w:rPr>
          <w:b/>
        </w:rPr>
      </w:pPr>
      <w:r w:rsidRPr="0028524A">
        <w:rPr>
          <w:b/>
          <w:iCs/>
        </w:rPr>
        <w:t>§</w:t>
      </w:r>
      <w:r w:rsidRPr="0028524A">
        <w:rPr>
          <w:iCs/>
        </w:rPr>
        <w:t xml:space="preserve"> </w:t>
      </w:r>
      <w:r w:rsidRPr="0028524A">
        <w:rPr>
          <w:iCs/>
          <w:lang w:eastAsia="hu-HU"/>
        </w:rPr>
        <w:t>Hatályát veszti a Rendelet 1. mellékletében „</w:t>
      </w:r>
      <w:r w:rsidRPr="0028524A">
        <w:rPr>
          <w:i/>
          <w:iCs/>
          <w:lang w:eastAsia="hu-HU"/>
        </w:rPr>
        <w:t>A szolgáltatási díjak az általános forgalmi adót tartalmazzák</w:t>
      </w:r>
      <w:r w:rsidRPr="0028524A">
        <w:rPr>
          <w:iCs/>
          <w:lang w:eastAsia="hu-HU"/>
        </w:rPr>
        <w:t>” szövegrész</w:t>
      </w:r>
      <w:r w:rsidRPr="0028524A">
        <w:rPr>
          <w:i/>
          <w:iCs/>
          <w:lang w:eastAsia="hu-HU"/>
        </w:rPr>
        <w:t>.</w:t>
      </w:r>
    </w:p>
    <w:p w:rsidR="004E7067" w:rsidRPr="0028524A" w:rsidRDefault="004E7067" w:rsidP="004E7067">
      <w:pPr>
        <w:pStyle w:val="Listaszerbekezds"/>
        <w:rPr>
          <w:b/>
        </w:rPr>
      </w:pPr>
    </w:p>
    <w:p w:rsidR="004E7067" w:rsidRPr="0028524A" w:rsidRDefault="004E7067" w:rsidP="004E7067">
      <w:pPr>
        <w:pStyle w:val="Listaszerbekezds"/>
        <w:spacing w:before="240" w:after="120"/>
        <w:jc w:val="both"/>
        <w:rPr>
          <w:b/>
        </w:rPr>
      </w:pPr>
    </w:p>
    <w:p w:rsidR="004E7067" w:rsidRDefault="004E7067" w:rsidP="004E7067">
      <w:pPr>
        <w:pStyle w:val="Listaszerbekezds"/>
        <w:numPr>
          <w:ilvl w:val="0"/>
          <w:numId w:val="1"/>
        </w:numPr>
        <w:spacing w:before="240" w:after="120"/>
        <w:jc w:val="both"/>
      </w:pPr>
      <w:r w:rsidRPr="0028524A">
        <w:rPr>
          <w:b/>
        </w:rPr>
        <w:t xml:space="preserve">§ </w:t>
      </w:r>
      <w:r>
        <w:t xml:space="preserve">A rendelet a kihirdetését követő első napon  lép hatályba. </w:t>
      </w:r>
    </w:p>
    <w:p w:rsidR="004E7067" w:rsidRDefault="004E7067" w:rsidP="004E7067">
      <w:pPr>
        <w:pStyle w:val="Listaszerbekezds"/>
        <w:spacing w:before="240" w:after="120"/>
        <w:jc w:val="both"/>
        <w:rPr>
          <w:b/>
        </w:rPr>
      </w:pPr>
    </w:p>
    <w:p w:rsidR="004E7067" w:rsidRDefault="004E7067" w:rsidP="004E7067">
      <w:pPr>
        <w:tabs>
          <w:tab w:val="left" w:pos="540"/>
        </w:tabs>
        <w:spacing w:after="120"/>
        <w:jc w:val="both"/>
      </w:pPr>
      <w:r>
        <w:t xml:space="preserve">Körmend, 2017. május 24. </w:t>
      </w:r>
    </w:p>
    <w:p w:rsidR="004E7067" w:rsidRDefault="004E7067" w:rsidP="004E7067">
      <w:pPr>
        <w:tabs>
          <w:tab w:val="left" w:pos="540"/>
        </w:tabs>
        <w:spacing w:after="120"/>
        <w:jc w:val="both"/>
      </w:pPr>
    </w:p>
    <w:p w:rsidR="004E7067" w:rsidRDefault="004E7067" w:rsidP="004E7067">
      <w:pPr>
        <w:tabs>
          <w:tab w:val="center" w:pos="1800"/>
          <w:tab w:val="center" w:pos="6480"/>
        </w:tabs>
        <w:jc w:val="both"/>
        <w:rPr>
          <w:b/>
        </w:rPr>
      </w:pPr>
      <w:r>
        <w:tab/>
      </w:r>
      <w:r>
        <w:rPr>
          <w:b/>
        </w:rPr>
        <w:t xml:space="preserve">Bebes István sk. </w:t>
      </w:r>
      <w:r>
        <w:rPr>
          <w:b/>
        </w:rPr>
        <w:tab/>
        <w:t>Dr. Stepics Anita</w:t>
      </w:r>
    </w:p>
    <w:p w:rsidR="004E7067" w:rsidRDefault="004E7067" w:rsidP="004E7067">
      <w:pPr>
        <w:tabs>
          <w:tab w:val="center" w:pos="1800"/>
          <w:tab w:val="center" w:pos="6480"/>
        </w:tabs>
        <w:jc w:val="both"/>
      </w:pPr>
      <w:r>
        <w:rPr>
          <w:b/>
        </w:rPr>
        <w:tab/>
      </w:r>
      <w:r>
        <w:t>polgármester</w:t>
      </w:r>
      <w:r>
        <w:tab/>
        <w:t>jegyző</w:t>
      </w:r>
    </w:p>
    <w:p w:rsidR="004E7067" w:rsidRDefault="004E7067" w:rsidP="004E7067">
      <w:pPr>
        <w:tabs>
          <w:tab w:val="center" w:pos="1800"/>
          <w:tab w:val="center" w:pos="6480"/>
        </w:tabs>
        <w:spacing w:after="120"/>
        <w:jc w:val="both"/>
      </w:pPr>
    </w:p>
    <w:p w:rsidR="004E7067" w:rsidRDefault="004E7067" w:rsidP="004E7067">
      <w:pPr>
        <w:tabs>
          <w:tab w:val="center" w:pos="1800"/>
          <w:tab w:val="center" w:pos="6480"/>
        </w:tabs>
        <w:spacing w:after="120"/>
        <w:jc w:val="both"/>
        <w:rPr>
          <w:u w:val="single"/>
        </w:rPr>
      </w:pPr>
      <w:r>
        <w:rPr>
          <w:u w:val="single"/>
        </w:rPr>
        <w:t>Záradék</w:t>
      </w:r>
      <w:r>
        <w:t>:</w:t>
      </w:r>
    </w:p>
    <w:p w:rsidR="004E7067" w:rsidRPr="0028524A" w:rsidRDefault="004E7067" w:rsidP="004E7067">
      <w:pPr>
        <w:tabs>
          <w:tab w:val="center" w:pos="1800"/>
          <w:tab w:val="center" w:pos="6480"/>
        </w:tabs>
        <w:spacing w:after="120"/>
        <w:jc w:val="both"/>
        <w:rPr>
          <w:b/>
        </w:rPr>
      </w:pPr>
      <w:r>
        <w:rPr>
          <w:u w:val="single"/>
        </w:rPr>
        <w:t>Kihirdetve</w:t>
      </w:r>
      <w:r>
        <w:t xml:space="preserve">: 2017……………………….                      </w:t>
      </w:r>
      <w:r w:rsidRPr="0028524A">
        <w:rPr>
          <w:b/>
        </w:rPr>
        <w:t xml:space="preserve">Dr. Stepics Anita jegyző </w:t>
      </w:r>
    </w:p>
    <w:p w:rsidR="004E7067" w:rsidRDefault="004E7067" w:rsidP="004E7067">
      <w:pPr>
        <w:tabs>
          <w:tab w:val="center" w:pos="1800"/>
          <w:tab w:val="center" w:pos="6480"/>
        </w:tabs>
        <w:spacing w:after="120"/>
        <w:jc w:val="both"/>
      </w:pPr>
    </w:p>
    <w:p w:rsidR="003D75C6" w:rsidRPr="003D75C6" w:rsidRDefault="003D75C6" w:rsidP="003D75C6">
      <w:pPr>
        <w:pStyle w:val="Listaszerbekezds"/>
        <w:tabs>
          <w:tab w:val="center" w:pos="6840"/>
        </w:tabs>
        <w:ind w:left="1440"/>
        <w:jc w:val="both"/>
        <w:rPr>
          <w:b/>
        </w:rPr>
      </w:pPr>
    </w:p>
    <w:p w:rsidR="003D75C6" w:rsidRDefault="003D75C6" w:rsidP="003D75C6">
      <w:pPr>
        <w:tabs>
          <w:tab w:val="center" w:pos="6840"/>
        </w:tabs>
        <w:rPr>
          <w:b/>
        </w:rPr>
      </w:pPr>
    </w:p>
    <w:p w:rsidR="003D75C6" w:rsidRDefault="003D75C6" w:rsidP="003D75C6">
      <w:pPr>
        <w:tabs>
          <w:tab w:val="center" w:pos="6840"/>
        </w:tabs>
        <w:rPr>
          <w:b/>
        </w:rPr>
      </w:pPr>
    </w:p>
    <w:p w:rsidR="003D75C6" w:rsidRPr="003D75C6" w:rsidRDefault="003D75C6" w:rsidP="003D75C6">
      <w:pPr>
        <w:pStyle w:val="Listaszerbekezds"/>
        <w:numPr>
          <w:ilvl w:val="0"/>
          <w:numId w:val="2"/>
        </w:numPr>
        <w:tabs>
          <w:tab w:val="center" w:pos="6840"/>
        </w:tabs>
        <w:rPr>
          <w:b/>
        </w:rPr>
        <w:sectPr w:rsidR="003D75C6" w:rsidRPr="003D75C6">
          <w:pgSz w:w="11906" w:h="16838"/>
          <w:pgMar w:top="1523" w:right="1134" w:bottom="1523" w:left="1134" w:header="1247" w:footer="1247" w:gutter="0"/>
          <w:cols w:space="708"/>
        </w:sectPr>
      </w:pPr>
    </w:p>
    <w:p w:rsidR="00D41153" w:rsidRDefault="00D41153" w:rsidP="00D41153">
      <w:pPr>
        <w:pageBreakBefore/>
        <w:tabs>
          <w:tab w:val="center" w:pos="1800"/>
          <w:tab w:val="center" w:pos="6480"/>
        </w:tabs>
        <w:spacing w:after="120"/>
        <w:jc w:val="both"/>
        <w:rPr>
          <w:b/>
        </w:rPr>
      </w:pPr>
    </w:p>
    <w:p w:rsidR="00D41153" w:rsidRDefault="00D41153" w:rsidP="00D41153">
      <w:pPr>
        <w:pageBreakBefore/>
        <w:tabs>
          <w:tab w:val="center" w:pos="1800"/>
          <w:tab w:val="center" w:pos="6480"/>
        </w:tabs>
        <w:spacing w:after="120"/>
        <w:jc w:val="both"/>
        <w:rPr>
          <w:b/>
        </w:rPr>
      </w:pPr>
    </w:p>
    <w:p w:rsidR="007C762D" w:rsidRDefault="007C762D"/>
    <w:sectPr w:rsidR="007C762D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817FF0"/>
    <w:multiLevelType w:val="hybridMultilevel"/>
    <w:tmpl w:val="7A7C6168"/>
    <w:lvl w:ilvl="0" w:tplc="6F4413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866AF"/>
    <w:multiLevelType w:val="hybridMultilevel"/>
    <w:tmpl w:val="0D3895DA"/>
    <w:lvl w:ilvl="0" w:tplc="6F4413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C4C5269"/>
    <w:multiLevelType w:val="hybridMultilevel"/>
    <w:tmpl w:val="4AB8FCC8"/>
    <w:lvl w:ilvl="0" w:tplc="984C1F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961224"/>
    <w:multiLevelType w:val="hybridMultilevel"/>
    <w:tmpl w:val="B970A6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compat/>
  <w:rsids>
    <w:rsidRoot w:val="00D41153"/>
    <w:rsid w:val="00016AEE"/>
    <w:rsid w:val="00040152"/>
    <w:rsid w:val="001646C6"/>
    <w:rsid w:val="00225F33"/>
    <w:rsid w:val="0028524A"/>
    <w:rsid w:val="003D75C6"/>
    <w:rsid w:val="00414E21"/>
    <w:rsid w:val="004E7067"/>
    <w:rsid w:val="006858BB"/>
    <w:rsid w:val="007C762D"/>
    <w:rsid w:val="00A40FCA"/>
    <w:rsid w:val="00BD29F2"/>
    <w:rsid w:val="00CD6366"/>
    <w:rsid w:val="00D01228"/>
    <w:rsid w:val="00D41153"/>
    <w:rsid w:val="00F54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11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msor3">
    <w:name w:val="heading 3"/>
    <w:basedOn w:val="Norml"/>
    <w:next w:val="Norml"/>
    <w:link w:val="Cmsor3Char"/>
    <w:qFormat/>
    <w:rsid w:val="003D75C6"/>
    <w:pPr>
      <w:keepNext/>
      <w:tabs>
        <w:tab w:val="num" w:pos="2160"/>
      </w:tabs>
      <w:ind w:left="2160" w:hanging="360"/>
      <w:outlineLvl w:val="2"/>
    </w:pPr>
    <w:rPr>
      <w:bCs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Listaszerbekezds">
    <w:name w:val="List Paragraph"/>
    <w:basedOn w:val="Norml"/>
    <w:uiPriority w:val="34"/>
    <w:qFormat/>
    <w:rsid w:val="00D41153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rsid w:val="003D75C6"/>
    <w:rPr>
      <w:rFonts w:ascii="Times New Roman" w:eastAsia="Times New Roman" w:hAnsi="Times New Roman" w:cs="Times New Roman"/>
      <w:bCs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665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2017-05-18T06:49:00Z</cp:lastPrinted>
  <dcterms:created xsi:type="dcterms:W3CDTF">2017-05-19T08:26:00Z</dcterms:created>
  <dcterms:modified xsi:type="dcterms:W3CDTF">2017-05-19T08:26:00Z</dcterms:modified>
</cp:coreProperties>
</file>