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EF" w:rsidRPr="00344338" w:rsidRDefault="009F38EF" w:rsidP="00344338">
      <w:pPr>
        <w:pStyle w:val="Nincstrkz"/>
        <w:jc w:val="center"/>
        <w:rPr>
          <w:rFonts w:ascii="Times New Roman" w:hAnsi="Times New Roman"/>
          <w:b/>
        </w:rPr>
      </w:pPr>
      <w:r w:rsidRPr="00344338">
        <w:rPr>
          <w:rFonts w:ascii="Times New Roman" w:hAnsi="Times New Roman"/>
          <w:b/>
        </w:rPr>
        <w:t>Előterjesztés</w:t>
      </w:r>
    </w:p>
    <w:p w:rsidR="009F38EF" w:rsidRDefault="009F38EF" w:rsidP="00344338">
      <w:pPr>
        <w:pStyle w:val="Nincstrkz"/>
        <w:jc w:val="center"/>
        <w:rPr>
          <w:rFonts w:ascii="Times New Roman" w:hAnsi="Times New Roman"/>
          <w:b/>
        </w:rPr>
      </w:pPr>
      <w:r w:rsidRPr="00344338">
        <w:rPr>
          <w:rFonts w:ascii="Times New Roman" w:hAnsi="Times New Roman"/>
          <w:b/>
        </w:rPr>
        <w:t>Körmend város Önkormányzata Ké</w:t>
      </w:r>
      <w:r w:rsidR="00266029">
        <w:rPr>
          <w:rFonts w:ascii="Times New Roman" w:hAnsi="Times New Roman"/>
          <w:b/>
        </w:rPr>
        <w:t>pviselő-testülete 2017. május 24</w:t>
      </w:r>
      <w:r w:rsidRPr="00344338">
        <w:rPr>
          <w:rFonts w:ascii="Times New Roman" w:hAnsi="Times New Roman"/>
          <w:b/>
        </w:rPr>
        <w:t>.-i ülésére</w:t>
      </w:r>
    </w:p>
    <w:p w:rsidR="009F38EF" w:rsidRDefault="009F38EF" w:rsidP="00344338">
      <w:pPr>
        <w:pStyle w:val="Nincstrkz"/>
        <w:jc w:val="center"/>
        <w:rPr>
          <w:rFonts w:ascii="Times New Roman" w:hAnsi="Times New Roman"/>
          <w:b/>
        </w:rPr>
      </w:pP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Tárgy: </w:t>
      </w:r>
      <w:r>
        <w:rPr>
          <w:rFonts w:ascii="Times New Roman" w:hAnsi="Times New Roman"/>
        </w:rPr>
        <w:t>2017. évi költségvetési rendelet módosítása</w:t>
      </w: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  <w:r w:rsidRPr="00344338">
        <w:rPr>
          <w:rFonts w:ascii="Times New Roman" w:hAnsi="Times New Roman"/>
          <w:i/>
        </w:rPr>
        <w:t>Tisztelt képviselő-testület!</w:t>
      </w: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 2017. évi költségvetése módosítására első alkalommal kerül sor az alábbiak szerint.</w:t>
      </w:r>
    </w:p>
    <w:p w:rsidR="009F38EF" w:rsidRDefault="009F38EF" w:rsidP="00344338">
      <w:pPr>
        <w:pStyle w:val="Nincstrkz"/>
        <w:jc w:val="both"/>
        <w:rPr>
          <w:rFonts w:ascii="Times New Roman" w:hAnsi="Times New Roman"/>
        </w:rPr>
      </w:pPr>
    </w:p>
    <w:p w:rsidR="009F38EF" w:rsidRDefault="009F38EF" w:rsidP="00344338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központi költségvetésből az illetményekkel kapcsolatosan a következő támogatások érkeztek:</w:t>
      </w:r>
    </w:p>
    <w:p w:rsidR="009F38EF" w:rsidRDefault="009F38EF" w:rsidP="0089547A">
      <w:pPr>
        <w:pStyle w:val="Nincstrkz"/>
        <w:ind w:left="360"/>
        <w:jc w:val="both"/>
        <w:rPr>
          <w:rFonts w:ascii="Times New Roman" w:hAnsi="Times New Roman"/>
        </w:rPr>
      </w:pPr>
    </w:p>
    <w:p w:rsidR="009F38EF" w:rsidRDefault="009F38EF" w:rsidP="00344338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Összevont szo</w:t>
      </w:r>
      <w:r w:rsidR="002E4E9A">
        <w:rPr>
          <w:rFonts w:ascii="Times New Roman" w:hAnsi="Times New Roman"/>
        </w:rPr>
        <w:t>ciális ágazati pótlék: 10.095.610</w:t>
      </w:r>
      <w:r>
        <w:rPr>
          <w:rFonts w:ascii="Times New Roman" w:hAnsi="Times New Roman"/>
        </w:rPr>
        <w:t>Ft</w:t>
      </w:r>
    </w:p>
    <w:p w:rsidR="009F38EF" w:rsidRDefault="009F38EF" w:rsidP="00344338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Bölcsődei pótlék: 1.534.974Ft</w:t>
      </w:r>
    </w:p>
    <w:p w:rsidR="009F38EF" w:rsidRDefault="009F38EF" w:rsidP="00344338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Kulturális pótlék: 1.876.986eFt</w:t>
      </w:r>
    </w:p>
    <w:p w:rsidR="009F0081" w:rsidRDefault="009F0081" w:rsidP="009F0081">
      <w:pPr>
        <w:pStyle w:val="Nincstrkz"/>
        <w:ind w:left="1440"/>
        <w:jc w:val="both"/>
        <w:rPr>
          <w:rFonts w:ascii="Times New Roman" w:hAnsi="Times New Roman"/>
        </w:rPr>
      </w:pPr>
    </w:p>
    <w:p w:rsidR="009F38EF" w:rsidRDefault="002E4E9A" w:rsidP="002E4E9A">
      <w:pPr>
        <w:pStyle w:val="Nincstrkz"/>
        <w:ind w:left="1276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</w:t>
      </w:r>
      <w:r w:rsidR="009F38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kulturális pótlék a Körmendi Kulturális Központ, Múzeum, Könyvtár személyi juttatás előirányzatát növeli 1.876.986Ft összegben.</w:t>
      </w:r>
      <w:r w:rsidR="009F38EF">
        <w:rPr>
          <w:rFonts w:ascii="Times New Roman" w:hAnsi="Times New Roman"/>
        </w:rPr>
        <w:tab/>
      </w:r>
      <w:r w:rsidR="009F38EF">
        <w:rPr>
          <w:rFonts w:ascii="Times New Roman" w:hAnsi="Times New Roman"/>
        </w:rPr>
        <w:tab/>
      </w:r>
      <w:r w:rsidR="009F38EF">
        <w:rPr>
          <w:rFonts w:ascii="Times New Roman" w:hAnsi="Times New Roman"/>
        </w:rPr>
        <w:tab/>
      </w:r>
      <w:r w:rsidR="009F38EF">
        <w:rPr>
          <w:rFonts w:ascii="Times New Roman" w:hAnsi="Times New Roman"/>
        </w:rPr>
        <w:tab/>
        <w:t xml:space="preserve">    </w:t>
      </w:r>
      <w:r w:rsidR="009F38EF">
        <w:rPr>
          <w:rFonts w:ascii="Times New Roman" w:hAnsi="Times New Roman"/>
        </w:rPr>
        <w:tab/>
        <w:t xml:space="preserve">          </w:t>
      </w:r>
      <w:r w:rsidR="009F38EF">
        <w:rPr>
          <w:rFonts w:ascii="Times New Roman" w:hAnsi="Times New Roman"/>
        </w:rPr>
        <w:tab/>
      </w:r>
      <w:r w:rsidR="009F38EF">
        <w:rPr>
          <w:rFonts w:ascii="Times New Roman" w:hAnsi="Times New Roman"/>
        </w:rPr>
        <w:tab/>
        <w:t xml:space="preserve">  </w:t>
      </w:r>
    </w:p>
    <w:p w:rsidR="009F38EF" w:rsidRDefault="009F38EF" w:rsidP="000B4A68">
      <w:pPr>
        <w:pStyle w:val="Nincstrkz"/>
        <w:ind w:left="1260" w:hanging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Körmend és Kistérsége Önkormányzati Társulás részére átadott működési támogatás előirányzata az összevont ágazati pótlék összegével </w:t>
      </w:r>
      <w:r w:rsidR="002E4E9A">
        <w:rPr>
          <w:rFonts w:ascii="Times New Roman" w:hAnsi="Times New Roman"/>
        </w:rPr>
        <w:t>9.670.832</w:t>
      </w:r>
      <w:r>
        <w:rPr>
          <w:rFonts w:ascii="Times New Roman" w:hAnsi="Times New Roman"/>
        </w:rPr>
        <w:t xml:space="preserve">Ft-al, a Körmend és </w:t>
      </w:r>
      <w:proofErr w:type="spellStart"/>
      <w:r>
        <w:rPr>
          <w:rFonts w:ascii="Times New Roman" w:hAnsi="Times New Roman"/>
        </w:rPr>
        <w:t>Mikrotérsége</w:t>
      </w:r>
      <w:proofErr w:type="spellEnd"/>
      <w:r>
        <w:rPr>
          <w:rFonts w:ascii="Times New Roman" w:hAnsi="Times New Roman"/>
        </w:rPr>
        <w:t xml:space="preserve"> Köznevelési Intézményfenntartó Társulás részére átadott működési támogatás előirányzata</w:t>
      </w:r>
      <w:r w:rsidRPr="00A954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bölcsődei pótlék összegével 1.534.974Ft-al </w:t>
      </w:r>
      <w:r w:rsidR="002E4E9A">
        <w:rPr>
          <w:rFonts w:ascii="Times New Roman" w:hAnsi="Times New Roman"/>
        </w:rPr>
        <w:t xml:space="preserve">és az összevont ágazati pótlék összegével 424.778Ft-al </w:t>
      </w:r>
      <w:r>
        <w:rPr>
          <w:rFonts w:ascii="Times New Roman" w:hAnsi="Times New Roman"/>
        </w:rPr>
        <w:t>nő.</w:t>
      </w:r>
    </w:p>
    <w:p w:rsidR="002E4E9A" w:rsidRPr="002E4E9A" w:rsidRDefault="002E4E9A" w:rsidP="002E4E9A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szociális foglakoztatáshoz kapott támogatás az első negyedévben 11.885.400Ft, amely a Körmend és Kistérsége Önkormányzati Társulás részére kerül átadásra, tekintettel arra, hogy a Társulás által fenntartott intézmény látja el a feladatot. Az önkormányzat központi támogatás előirányzata, valamint a működési célú támogatás államháztartáson belülre előirányzata 11.885.400Ft-al nő.</w:t>
      </w:r>
    </w:p>
    <w:p w:rsidR="009F38EF" w:rsidRDefault="009F38EF" w:rsidP="001243C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óvodai feladatok ellátására az óvodapedagógusok minősítéséből adódó többlet kiadásokra 10.601.400Ft támogatást kapott az önkormányzat éves szinten, amellyel a központi támogatás előirányzata az önkormányzat esetében nő. Az óvodákat fenntartó társulás részére átadásra kerül 4.350.000Ft, a működési kiadásokra – különösen az előmeneteli rendszerből adódó személyi juttatásokra és járulékaira, a logopédiai feladatokra, és közüzemi kiadásokra, amely növeli az államháztartáson belülre </w:t>
      </w:r>
      <w:r w:rsidR="00A227CB">
        <w:rPr>
          <w:rFonts w:ascii="Times New Roman" w:hAnsi="Times New Roman"/>
        </w:rPr>
        <w:t>átadott támoga</w:t>
      </w:r>
      <w:r w:rsidR="00DC516A">
        <w:rPr>
          <w:rFonts w:ascii="Times New Roman" w:hAnsi="Times New Roman"/>
        </w:rPr>
        <w:t>tás előirányzatát. Az önkormány</w:t>
      </w:r>
      <w:r w:rsidR="00A227CB">
        <w:rPr>
          <w:rFonts w:ascii="Times New Roman" w:hAnsi="Times New Roman"/>
        </w:rPr>
        <w:t>zat</w:t>
      </w:r>
      <w:r w:rsidR="00DC516A" w:rsidRPr="00DC516A">
        <w:rPr>
          <w:rFonts w:ascii="Times New Roman" w:hAnsi="Times New Roman"/>
        </w:rPr>
        <w:t xml:space="preserve"> </w:t>
      </w:r>
      <w:r w:rsidR="00DC516A">
        <w:rPr>
          <w:rFonts w:ascii="Times New Roman" w:hAnsi="Times New Roman"/>
        </w:rPr>
        <w:t>működési hiány előirányzata</w:t>
      </w:r>
      <w:r>
        <w:rPr>
          <w:rFonts w:ascii="Times New Roman" w:hAnsi="Times New Roman"/>
        </w:rPr>
        <w:t xml:space="preserve"> 3.251.000Ft-al csökken</w:t>
      </w:r>
      <w:r w:rsidR="00DC516A">
        <w:rPr>
          <w:rFonts w:ascii="Times New Roman" w:hAnsi="Times New Roman"/>
        </w:rPr>
        <w:t>, 3</w:t>
      </w:r>
      <w:r>
        <w:rPr>
          <w:rFonts w:ascii="Times New Roman" w:hAnsi="Times New Roman"/>
        </w:rPr>
        <w:t xml:space="preserve">.000.400Ft-al pedig az önkormányzat működési tartalék előirányzata nő. </w:t>
      </w:r>
    </w:p>
    <w:p w:rsidR="009F38EF" w:rsidRDefault="009F38EF" w:rsidP="000B4A68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közfoglalkoztatási feladatra 4.004.326Ft-ot kapott Körmend Város Gondnoksága, amely összeggel nő az intézmény működési célú támogatás előirányzata, a személyi juttatás előirányzata 3.566.683Ft-al, a munkaadót terhelő járulékok előirányzata 437.643Ft-al nő.</w:t>
      </w:r>
    </w:p>
    <w:p w:rsidR="009F38EF" w:rsidRPr="001B7786" w:rsidRDefault="009F38EF" w:rsidP="00833A6A">
      <w:pPr>
        <w:pStyle w:val="Nincstrkz"/>
        <w:numPr>
          <w:ilvl w:val="0"/>
          <w:numId w:val="4"/>
        </w:numPr>
        <w:ind w:left="930"/>
        <w:jc w:val="both"/>
        <w:rPr>
          <w:rFonts w:ascii="Times New Roman" w:hAnsi="Times New Roman"/>
        </w:rPr>
      </w:pPr>
      <w:r w:rsidRPr="001B7786">
        <w:rPr>
          <w:rFonts w:ascii="Times New Roman" w:hAnsi="Times New Roman"/>
        </w:rPr>
        <w:t xml:space="preserve">Egyszerűsített foglalkoztatási feladatra az önkormányzat </w:t>
      </w:r>
      <w:r w:rsidR="00DC516A" w:rsidRPr="001B7786">
        <w:rPr>
          <w:rFonts w:ascii="Times New Roman" w:hAnsi="Times New Roman"/>
        </w:rPr>
        <w:t xml:space="preserve">alapítványtól </w:t>
      </w:r>
      <w:r w:rsidRPr="001B7786">
        <w:rPr>
          <w:rFonts w:ascii="Times New Roman" w:hAnsi="Times New Roman"/>
        </w:rPr>
        <w:t>1.300.000Ft-ot kapott, ezen összeggel nő a működési célú</w:t>
      </w:r>
      <w:r w:rsidR="001B7786" w:rsidRPr="001B7786">
        <w:rPr>
          <w:rFonts w:ascii="Times New Roman" w:hAnsi="Times New Roman"/>
        </w:rPr>
        <w:t xml:space="preserve"> átvett pénzeszköz előirányzata az önkormányzatnál,</w:t>
      </w:r>
      <w:r w:rsidRPr="001B7786">
        <w:rPr>
          <w:rFonts w:ascii="Times New Roman" w:hAnsi="Times New Roman"/>
        </w:rPr>
        <w:t xml:space="preserve"> amelyből a Körmend Város Gondnoksága személ</w:t>
      </w:r>
      <w:r w:rsidR="001B7786" w:rsidRPr="001B7786">
        <w:rPr>
          <w:rFonts w:ascii="Times New Roman" w:hAnsi="Times New Roman"/>
        </w:rPr>
        <w:t>yi juttatás előirányzata 1.100.000</w:t>
      </w:r>
      <w:r w:rsidRPr="001B7786">
        <w:rPr>
          <w:rFonts w:ascii="Times New Roman" w:hAnsi="Times New Roman"/>
        </w:rPr>
        <w:t xml:space="preserve">Ft-al, a munkaadót </w:t>
      </w:r>
      <w:r w:rsidR="001B7786" w:rsidRPr="001B7786">
        <w:rPr>
          <w:rFonts w:ascii="Times New Roman" w:hAnsi="Times New Roman"/>
        </w:rPr>
        <w:t>terhelő járulékok előirányzata 2</w:t>
      </w:r>
      <w:r w:rsidR="001B7786">
        <w:rPr>
          <w:rFonts w:ascii="Times New Roman" w:hAnsi="Times New Roman"/>
        </w:rPr>
        <w:t>00.000Ft-al nő.</w:t>
      </w:r>
    </w:p>
    <w:p w:rsidR="001B7786" w:rsidRPr="001B7786" w:rsidRDefault="001B7786" w:rsidP="001B7786">
      <w:pPr>
        <w:pStyle w:val="Nincstrkz"/>
        <w:ind w:left="930"/>
        <w:jc w:val="both"/>
        <w:rPr>
          <w:rFonts w:ascii="Times New Roman" w:hAnsi="Times New Roman"/>
          <w:highlight w:val="yellow"/>
        </w:rPr>
      </w:pPr>
    </w:p>
    <w:p w:rsidR="00F218D3" w:rsidRDefault="009F38EF" w:rsidP="00F218D3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felhalmozási hiány csökkentése szükséges </w:t>
      </w:r>
      <w:r w:rsidR="00F218D3">
        <w:rPr>
          <w:rFonts w:ascii="Times New Roman" w:hAnsi="Times New Roman"/>
        </w:rPr>
        <w:t xml:space="preserve">41. 943.990 Ft. összegben </w:t>
      </w:r>
      <w:r>
        <w:rPr>
          <w:rFonts w:ascii="Times New Roman" w:hAnsi="Times New Roman"/>
        </w:rPr>
        <w:t>annak érdekében, hogy az önkormányzatnak ne kelljen éven átnyúló, felhalmozási célú hitelt felvenni, ami kormányengedélyhez kötött.</w:t>
      </w:r>
      <w:r w:rsidR="00F218D3">
        <w:rPr>
          <w:rFonts w:ascii="Times New Roman" w:hAnsi="Times New Roman"/>
        </w:rPr>
        <w:t xml:space="preserve"> A rendeletben az ehhez szükséges módosításokat átvezettük. </w:t>
      </w:r>
    </w:p>
    <w:p w:rsidR="00F218D3" w:rsidRDefault="00F218D3" w:rsidP="00F218D3">
      <w:pPr>
        <w:pStyle w:val="Nincstrkz"/>
        <w:ind w:left="720"/>
        <w:jc w:val="both"/>
        <w:rPr>
          <w:rFonts w:ascii="Times New Roman" w:hAnsi="Times New Roman"/>
        </w:rPr>
      </w:pPr>
    </w:p>
    <w:p w:rsidR="009F38EF" w:rsidRDefault="009F38EF" w:rsidP="008F4B75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 által beadott pályázatok közül a </w:t>
      </w:r>
      <w:proofErr w:type="spellStart"/>
      <w:r>
        <w:rPr>
          <w:rFonts w:ascii="Times New Roman" w:hAnsi="Times New Roman"/>
        </w:rPr>
        <w:t>TOP-os</w:t>
      </w:r>
      <w:proofErr w:type="spellEnd"/>
      <w:r>
        <w:rPr>
          <w:rFonts w:ascii="Times New Roman" w:hAnsi="Times New Roman"/>
        </w:rPr>
        <w:t xml:space="preserve"> pályázatok esetében eredményt hirdettek.</w:t>
      </w:r>
      <w:r w:rsidR="00F218D3">
        <w:rPr>
          <w:rFonts w:ascii="Times New Roman" w:hAnsi="Times New Roman"/>
        </w:rPr>
        <w:t xml:space="preserve"> 7 </w:t>
      </w:r>
      <w:proofErr w:type="spellStart"/>
      <w:r w:rsidR="00F218D3">
        <w:rPr>
          <w:rFonts w:ascii="Times New Roman" w:hAnsi="Times New Roman"/>
        </w:rPr>
        <w:t>TOP-os</w:t>
      </w:r>
      <w:proofErr w:type="spellEnd"/>
      <w:r w:rsidR="00F218D3">
        <w:rPr>
          <w:rFonts w:ascii="Times New Roman" w:hAnsi="Times New Roman"/>
        </w:rPr>
        <w:t xml:space="preserve"> pályázat nyertese Körmend városa. </w:t>
      </w:r>
      <w:r>
        <w:rPr>
          <w:rFonts w:ascii="Times New Roman" w:hAnsi="Times New Roman"/>
        </w:rPr>
        <w:t xml:space="preserve"> A támogatás mértéke minden esetben 100%-os. A költségvetési rendelet az alábbiak szerint kerül módosításra: előzetesen a felhasználásnak megfelelően történik a bevételi előirányzat módosítása.</w:t>
      </w:r>
    </w:p>
    <w:p w:rsidR="009F38EF" w:rsidRDefault="009F38EF" w:rsidP="00F67841">
      <w:pPr>
        <w:pStyle w:val="Nincstrkz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F846AD"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 xml:space="preserve">Bevétel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Kiadás</w:t>
      </w:r>
      <w:proofErr w:type="gramEnd"/>
    </w:p>
    <w:p w:rsidR="009F38EF" w:rsidRDefault="009F38EF" w:rsidP="00F67841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</w:rPr>
        <w:t>Felhalmozás  Működés</w:t>
      </w:r>
      <w:proofErr w:type="gramEnd"/>
      <w:r>
        <w:rPr>
          <w:rFonts w:ascii="Times New Roman" w:hAnsi="Times New Roman"/>
        </w:rPr>
        <w:t xml:space="preserve">      felhalmozási   szem </w:t>
      </w:r>
      <w:proofErr w:type="spellStart"/>
      <w:r>
        <w:rPr>
          <w:rFonts w:ascii="Times New Roman" w:hAnsi="Times New Roman"/>
        </w:rPr>
        <w:t>jell</w:t>
      </w:r>
      <w:proofErr w:type="spellEnd"/>
      <w:r>
        <w:rPr>
          <w:rFonts w:ascii="Times New Roman" w:hAnsi="Times New Roman"/>
        </w:rPr>
        <w:t xml:space="preserve">.   </w:t>
      </w:r>
      <w:proofErr w:type="gramStart"/>
      <w:r>
        <w:rPr>
          <w:rFonts w:ascii="Times New Roman" w:hAnsi="Times New Roman"/>
        </w:rPr>
        <w:t>dologi</w:t>
      </w:r>
      <w:proofErr w:type="gramEnd"/>
    </w:p>
    <w:p w:rsidR="009F38EF" w:rsidRDefault="009F38EF" w:rsidP="00F67841">
      <w:pPr>
        <w:pStyle w:val="Nincstrkz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Ft                </w:t>
      </w:r>
      <w:proofErr w:type="spellStart"/>
      <w:r>
        <w:rPr>
          <w:rFonts w:ascii="Times New Roman" w:hAnsi="Times New Roman"/>
        </w:rPr>
        <w:t>Ft</w:t>
      </w:r>
      <w:proofErr w:type="spellEnd"/>
      <w:proofErr w:type="gramEnd"/>
      <w:r>
        <w:rPr>
          <w:rFonts w:ascii="Times New Roman" w:hAnsi="Times New Roman"/>
        </w:rPr>
        <w:t xml:space="preserve">                     </w:t>
      </w:r>
      <w:proofErr w:type="spellStart"/>
      <w:r>
        <w:rPr>
          <w:rFonts w:ascii="Times New Roman" w:hAnsi="Times New Roman"/>
        </w:rPr>
        <w:t>Ft</w:t>
      </w:r>
      <w:proofErr w:type="spellEnd"/>
      <w:r>
        <w:rPr>
          <w:rFonts w:ascii="Times New Roman" w:hAnsi="Times New Roman"/>
        </w:rPr>
        <w:t xml:space="preserve">                 </w:t>
      </w:r>
      <w:proofErr w:type="spellStart"/>
      <w:r>
        <w:rPr>
          <w:rFonts w:ascii="Times New Roman" w:hAnsi="Times New Roman"/>
        </w:rPr>
        <w:t>Ft</w:t>
      </w:r>
      <w:proofErr w:type="spellEnd"/>
      <w:r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Ft</w:t>
      </w:r>
      <w:proofErr w:type="spellEnd"/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Zöldterület </w:t>
      </w:r>
      <w:proofErr w:type="gramStart"/>
      <w:r>
        <w:rPr>
          <w:rFonts w:ascii="Times New Roman" w:hAnsi="Times New Roman"/>
        </w:rPr>
        <w:t>rehabilitáció        261.</w:t>
      </w:r>
      <w:proofErr w:type="gramEnd"/>
      <w:r>
        <w:rPr>
          <w:rFonts w:ascii="Times New Roman" w:hAnsi="Times New Roman"/>
        </w:rPr>
        <w:t>115.000  23.885.000     261.115.000</w:t>
      </w:r>
      <w:r w:rsidR="003D1F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4.200.000  19.685.000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Turisztikai fejlesztés R.         157.748.077  32.424.000     157.748.077   5.500.000  26.924.000</w:t>
      </w:r>
    </w:p>
    <w:p w:rsidR="009F38EF" w:rsidRDefault="009F38EF" w:rsidP="00CA7A49">
      <w:pPr>
        <w:pStyle w:val="Nincstrkz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Helyi vásár és piac lét.          118.493.540   14.120.400     118.493.540   3.300.000  10.820.400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BCM Óvoda </w:t>
      </w:r>
      <w:proofErr w:type="gramStart"/>
      <w:r>
        <w:rPr>
          <w:rFonts w:ascii="Times New Roman" w:hAnsi="Times New Roman"/>
        </w:rPr>
        <w:t>fejlesztése          99.</w:t>
      </w:r>
      <w:proofErr w:type="gramEnd"/>
      <w:r>
        <w:rPr>
          <w:rFonts w:ascii="Times New Roman" w:hAnsi="Times New Roman"/>
        </w:rPr>
        <w:t>130.24</w:t>
      </w:r>
      <w:r w:rsidR="003D1F17">
        <w:rPr>
          <w:rFonts w:ascii="Times New Roman" w:hAnsi="Times New Roman"/>
        </w:rPr>
        <w:t>2     6.322.700       99.130.242</w:t>
      </w:r>
      <w:r>
        <w:rPr>
          <w:rFonts w:ascii="Times New Roman" w:hAnsi="Times New Roman"/>
        </w:rPr>
        <w:t xml:space="preserve">   2.500.000    3.822.700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Kerékpárosbarát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fejlesztés    234.</w:t>
      </w:r>
      <w:proofErr w:type="gramEnd"/>
      <w:r>
        <w:rPr>
          <w:rFonts w:ascii="Times New Roman" w:hAnsi="Times New Roman"/>
        </w:rPr>
        <w:t>147.000   21.813.000     234.147.000   6.200.000  15.613.000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Ipar</w:t>
      </w:r>
      <w:r w:rsidR="003D1F17">
        <w:rPr>
          <w:rFonts w:ascii="Times New Roman" w:hAnsi="Times New Roman"/>
        </w:rPr>
        <w:t xml:space="preserve">terület </w:t>
      </w:r>
      <w:proofErr w:type="gramStart"/>
      <w:r w:rsidR="003D1F17">
        <w:rPr>
          <w:rFonts w:ascii="Times New Roman" w:hAnsi="Times New Roman"/>
        </w:rPr>
        <w:t>infrastruktúra       305.</w:t>
      </w:r>
      <w:proofErr w:type="gramEnd"/>
      <w:r w:rsidR="003D1F17">
        <w:rPr>
          <w:rFonts w:ascii="Times New Roman" w:hAnsi="Times New Roman"/>
        </w:rPr>
        <w:t>742.3</w:t>
      </w:r>
      <w:r>
        <w:rPr>
          <w:rFonts w:ascii="Times New Roman" w:hAnsi="Times New Roman"/>
        </w:rPr>
        <w:t xml:space="preserve">40   10.960.100 </w:t>
      </w:r>
      <w:r w:rsidR="003D1F17">
        <w:rPr>
          <w:rFonts w:ascii="Times New Roman" w:hAnsi="Times New Roman"/>
        </w:rPr>
        <w:t xml:space="preserve">    305.742.3</w:t>
      </w:r>
      <w:r>
        <w:rPr>
          <w:rFonts w:ascii="Times New Roman" w:hAnsi="Times New Roman"/>
        </w:rPr>
        <w:t>40                     10.960.100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Keleti városrész </w:t>
      </w:r>
      <w:proofErr w:type="gramStart"/>
      <w:r>
        <w:rPr>
          <w:rFonts w:ascii="Times New Roman" w:hAnsi="Times New Roman"/>
        </w:rPr>
        <w:t>csapadék     189.</w:t>
      </w:r>
      <w:proofErr w:type="gramEnd"/>
      <w:r>
        <w:rPr>
          <w:rFonts w:ascii="Times New Roman" w:hAnsi="Times New Roman"/>
        </w:rPr>
        <w:t>611.000     9.118.600     189.611.000                       9.118.600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  <w:b/>
          <w:sz w:val="20"/>
          <w:szCs w:val="20"/>
        </w:rPr>
      </w:pPr>
      <w:r w:rsidRPr="00E626A4">
        <w:rPr>
          <w:rFonts w:ascii="Times New Roman" w:hAnsi="Times New Roman"/>
          <w:b/>
        </w:rPr>
        <w:t>Összesen</w:t>
      </w:r>
      <w:r>
        <w:rPr>
          <w:rFonts w:ascii="Times New Roman" w:hAnsi="Times New Roman"/>
          <w:b/>
        </w:rPr>
        <w:t xml:space="preserve">.                          </w:t>
      </w:r>
      <w:r w:rsidRPr="00E626A4">
        <w:rPr>
          <w:rFonts w:ascii="Times New Roman" w:hAnsi="Times New Roman"/>
          <w:b/>
        </w:rPr>
        <w:t xml:space="preserve">  </w:t>
      </w:r>
      <w:r w:rsidRPr="00E626A4">
        <w:rPr>
          <w:rFonts w:ascii="Times New Roman" w:hAnsi="Times New Roman"/>
          <w:b/>
          <w:sz w:val="20"/>
          <w:szCs w:val="20"/>
        </w:rPr>
        <w:t>1.365.987.199   118.643.</w:t>
      </w:r>
      <w:r w:rsidR="003D1F17">
        <w:rPr>
          <w:rFonts w:ascii="Times New Roman" w:hAnsi="Times New Roman"/>
          <w:b/>
          <w:sz w:val="20"/>
          <w:szCs w:val="20"/>
        </w:rPr>
        <w:t>8</w:t>
      </w:r>
      <w:r w:rsidRPr="00E626A4">
        <w:rPr>
          <w:rFonts w:ascii="Times New Roman" w:hAnsi="Times New Roman"/>
          <w:b/>
          <w:sz w:val="20"/>
          <w:szCs w:val="20"/>
        </w:rPr>
        <w:t xml:space="preserve">00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26A4">
        <w:rPr>
          <w:rFonts w:ascii="Times New Roman" w:hAnsi="Times New Roman"/>
          <w:b/>
          <w:sz w:val="20"/>
          <w:szCs w:val="20"/>
        </w:rPr>
        <w:t xml:space="preserve"> 1.365.987.199   21.700.000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626A4">
        <w:rPr>
          <w:rFonts w:ascii="Times New Roman" w:hAnsi="Times New Roman"/>
          <w:b/>
          <w:sz w:val="20"/>
          <w:szCs w:val="20"/>
        </w:rPr>
        <w:t>96.943.800</w:t>
      </w:r>
    </w:p>
    <w:p w:rsidR="009F38EF" w:rsidRDefault="009F38EF" w:rsidP="0023154C">
      <w:pPr>
        <w:pStyle w:val="Nincstrkz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9F38EF" w:rsidRDefault="009F38EF" w:rsidP="00A1342F">
      <w:pPr>
        <w:pStyle w:val="Nincstrkz"/>
        <w:ind w:left="720"/>
        <w:jc w:val="both"/>
        <w:rPr>
          <w:rFonts w:ascii="Times New Roman" w:hAnsi="Times New Roman"/>
        </w:rPr>
      </w:pPr>
      <w:r w:rsidRPr="00A1342F">
        <w:rPr>
          <w:rFonts w:ascii="Times New Roman" w:hAnsi="Times New Roman"/>
        </w:rPr>
        <w:t>A</w:t>
      </w:r>
      <w:r>
        <w:rPr>
          <w:rFonts w:ascii="Times New Roman" w:hAnsi="Times New Roman"/>
        </w:rPr>
        <w:t>z</w:t>
      </w:r>
      <w:r w:rsidRPr="00A134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önkormányzatnál a</w:t>
      </w:r>
      <w:r w:rsidRPr="00A1342F">
        <w:rPr>
          <w:rFonts w:ascii="Times New Roman" w:hAnsi="Times New Roman"/>
        </w:rPr>
        <w:t xml:space="preserve"> felhalmozás</w:t>
      </w:r>
      <w:r>
        <w:rPr>
          <w:rFonts w:ascii="Times New Roman" w:hAnsi="Times New Roman"/>
        </w:rPr>
        <w:t xml:space="preserve">i célú támogatás előirányzata 1.365.987.199Ft-al, a működési célú támogatás előirányzata 118.643.000Ft-al nő. A felhalmozási kiadás előirányzata összességében 1.365.987.199Ft-al nő a fenti részletezettséggel, a személyi jellegű kiadás előirányzata 21.700.000Ft-al, a dologi kiadás előirányzata 96.943.800Ft-al az önkormányzat költségvetésében. </w:t>
      </w:r>
    </w:p>
    <w:p w:rsidR="009F38EF" w:rsidRDefault="009F38EF" w:rsidP="00A1342F">
      <w:pPr>
        <w:pStyle w:val="Nincstrkz"/>
        <w:ind w:left="720"/>
        <w:jc w:val="both"/>
        <w:rPr>
          <w:rFonts w:ascii="Times New Roman" w:hAnsi="Times New Roman"/>
        </w:rPr>
      </w:pPr>
    </w:p>
    <w:p w:rsidR="009F38EF" w:rsidRDefault="009F38EF" w:rsidP="00073E88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szennyvízhasználati díj terhére megvalósuló feladatok a következők, amellyel a felhalmozási kiadás előirányzata nő az önkormányzat esetében: </w:t>
      </w:r>
    </w:p>
    <w:p w:rsidR="009F38EF" w:rsidRDefault="009F38EF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Teleki u. szennyvízhálózat kiépítése, tervezés, kivitelezés 61.000.000Ft</w:t>
      </w:r>
    </w:p>
    <w:p w:rsidR="009F38EF" w:rsidRDefault="009F38EF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Szennyvíztisztító-telep talajvizsgálat, tervezés előtt 244.094Ft</w:t>
      </w:r>
    </w:p>
    <w:p w:rsidR="009F38EF" w:rsidRDefault="009F38EF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 VI átemelő rekonstrukció 2.500.000Ft,</w:t>
      </w:r>
    </w:p>
    <w:p w:rsidR="009F38EF" w:rsidRDefault="009F38EF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Szennyvíztisztító-telepen rotor csere 12.017.390Ft.</w:t>
      </w:r>
    </w:p>
    <w:p w:rsidR="00724858" w:rsidRDefault="007F4206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Mechanikai előtisztító </w:t>
      </w:r>
      <w:r w:rsidR="00724858">
        <w:rPr>
          <w:rFonts w:ascii="Times New Roman" w:hAnsi="Times New Roman"/>
        </w:rPr>
        <w:t>tervezése, kivitelezés</w:t>
      </w:r>
      <w:r w:rsidR="007F0538">
        <w:rPr>
          <w:rFonts w:ascii="Times New Roman" w:hAnsi="Times New Roman"/>
        </w:rPr>
        <w:t>e</w:t>
      </w:r>
      <w:r w:rsidR="00724858">
        <w:rPr>
          <w:rFonts w:ascii="Times New Roman" w:hAnsi="Times New Roman"/>
        </w:rPr>
        <w:t xml:space="preserve"> 26.900.000Ft</w:t>
      </w:r>
    </w:p>
    <w:p w:rsidR="00724858" w:rsidRDefault="00724858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Olcsai</w:t>
      </w:r>
      <w:proofErr w:type="spellEnd"/>
      <w:r>
        <w:rPr>
          <w:rFonts w:ascii="Times New Roman" w:hAnsi="Times New Roman"/>
        </w:rPr>
        <w:t xml:space="preserve"> udvar szennyvízelvezetés tervezés, kiépítése 9.500.000Ft</w:t>
      </w:r>
    </w:p>
    <w:p w:rsidR="009F38EF" w:rsidRDefault="009F38EF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2016. évi felhalmozási célú maradványból adódóan a felhalmozási célú maradvány előirányzata 48.451.067Ft-al nő, a kötött felhalmozási </w:t>
      </w:r>
      <w:r w:rsidR="007F0538">
        <w:rPr>
          <w:rFonts w:ascii="Times New Roman" w:hAnsi="Times New Roman"/>
        </w:rPr>
        <w:t>tartalék előirányzata 62.603.417</w:t>
      </w:r>
      <w:r>
        <w:rPr>
          <w:rFonts w:ascii="Times New Roman" w:hAnsi="Times New Roman"/>
        </w:rPr>
        <w:t>Ft-al csökken.</w:t>
      </w:r>
    </w:p>
    <w:p w:rsidR="007F0538" w:rsidRDefault="007F0538" w:rsidP="00073E88">
      <w:pPr>
        <w:pStyle w:val="Nincstrkz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Áfa visszatérülés összege 1.107.000Ft, amellyel a működési bevétel előirányzata nő az önkormányzat esetében, és fedezete az előző kiadásoknak.</w:t>
      </w:r>
    </w:p>
    <w:p w:rsidR="00850C99" w:rsidRDefault="00850C99" w:rsidP="00850C99">
      <w:pPr>
        <w:pStyle w:val="Nincstrkz"/>
        <w:ind w:left="1455"/>
        <w:jc w:val="both"/>
        <w:rPr>
          <w:rFonts w:ascii="Times New Roman" w:hAnsi="Times New Roman"/>
        </w:rPr>
      </w:pPr>
    </w:p>
    <w:p w:rsidR="00850C99" w:rsidRDefault="00850C99" w:rsidP="00850C9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2016. évi maradványokkal módosítani kell a 2017. évi költségvetést, amely összegek a következők az egyes intézmények esetében:</w:t>
      </w:r>
    </w:p>
    <w:p w:rsidR="00266029" w:rsidRDefault="00266029" w:rsidP="00266029">
      <w:pPr>
        <w:pStyle w:val="Nincstrkz"/>
        <w:ind w:left="720"/>
        <w:jc w:val="both"/>
        <w:rPr>
          <w:rFonts w:ascii="Times New Roman" w:hAnsi="Times New Roman"/>
        </w:rPr>
      </w:pPr>
    </w:p>
    <w:p w:rsidR="00850C99" w:rsidRDefault="000B497E" w:rsidP="00850C9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Körmend város önkormányzata felhalmozási célú maradványa </w:t>
      </w:r>
      <w:r w:rsidR="00417EC9">
        <w:rPr>
          <w:rFonts w:ascii="Times New Roman" w:hAnsi="Times New Roman"/>
        </w:rPr>
        <w:t xml:space="preserve">– különbözet - </w:t>
      </w:r>
      <w:r w:rsidR="004C27EA">
        <w:rPr>
          <w:rFonts w:ascii="Times New Roman" w:hAnsi="Times New Roman"/>
        </w:rPr>
        <w:t xml:space="preserve">139.241.416Ft, amely növeli </w:t>
      </w:r>
      <w:r w:rsidR="00417EC9">
        <w:rPr>
          <w:rFonts w:ascii="Times New Roman" w:hAnsi="Times New Roman"/>
        </w:rPr>
        <w:t>a felhalmozási maradvány előirányzatát, kiadási oldalon a színház belső rekonstrukció előirányzata 51.060.257Ft-al, a feladattal terhelt felhalmozási tartalék előirányzata 88.181.159Ft-al nő. A működési</w:t>
      </w:r>
      <w:r w:rsidR="001B10C0">
        <w:rPr>
          <w:rFonts w:ascii="Times New Roman" w:hAnsi="Times New Roman"/>
        </w:rPr>
        <w:t xml:space="preserve"> maradvány </w:t>
      </w:r>
      <w:r w:rsidR="00417EC9">
        <w:rPr>
          <w:rFonts w:ascii="Times New Roman" w:hAnsi="Times New Roman"/>
        </w:rPr>
        <w:t xml:space="preserve">előirányzata </w:t>
      </w:r>
      <w:r w:rsidR="00631CE8">
        <w:rPr>
          <w:rFonts w:ascii="Times New Roman" w:hAnsi="Times New Roman"/>
        </w:rPr>
        <w:t>102.882.766Ft, amellyel nő a</w:t>
      </w:r>
      <w:r w:rsidR="001B10C0">
        <w:rPr>
          <w:rFonts w:ascii="Times New Roman" w:hAnsi="Times New Roman"/>
        </w:rPr>
        <w:t xml:space="preserve"> működési </w:t>
      </w:r>
      <w:r w:rsidR="00631CE8">
        <w:rPr>
          <w:rFonts w:ascii="Times New Roman" w:hAnsi="Times New Roman"/>
        </w:rPr>
        <w:t>maradvány előirányzata</w:t>
      </w:r>
      <w:r w:rsidR="001B10C0">
        <w:rPr>
          <w:rFonts w:ascii="Times New Roman" w:hAnsi="Times New Roman"/>
        </w:rPr>
        <w:t>, a működési finanszírozási bevétel - hiány - előir</w:t>
      </w:r>
      <w:r w:rsidR="00516547">
        <w:rPr>
          <w:rFonts w:ascii="Times New Roman" w:hAnsi="Times New Roman"/>
        </w:rPr>
        <w:t>ányzata csökken 25.000.000Ft-al. A</w:t>
      </w:r>
      <w:r w:rsidR="001B10C0">
        <w:rPr>
          <w:rFonts w:ascii="Times New Roman" w:hAnsi="Times New Roman"/>
        </w:rPr>
        <w:t xml:space="preserve">z önkormányzat munkaadót </w:t>
      </w:r>
      <w:r w:rsidR="00516547">
        <w:rPr>
          <w:rFonts w:ascii="Times New Roman" w:hAnsi="Times New Roman"/>
        </w:rPr>
        <w:t xml:space="preserve">terhelő járuléka 8.100.000Ft-al, a </w:t>
      </w:r>
      <w:r w:rsidR="00951B8B">
        <w:rPr>
          <w:rFonts w:ascii="Times New Roman" w:hAnsi="Times New Roman"/>
        </w:rPr>
        <w:t xml:space="preserve">központi költségvetés felé az előző évi elszámolás alapján visszafizetendő támogatás </w:t>
      </w:r>
      <w:r w:rsidR="00516547">
        <w:rPr>
          <w:rFonts w:ascii="Times New Roman" w:hAnsi="Times New Roman"/>
        </w:rPr>
        <w:t xml:space="preserve">4.973.889Ft, a központi támogatás megelőlegezése miatti visszafizetési kötelezettség 18.874.405Ft, amely összegekkel nő az elvonások, befizetések előirányzata. A </w:t>
      </w:r>
      <w:r w:rsidR="001B10C0">
        <w:rPr>
          <w:rFonts w:ascii="Times New Roman" w:hAnsi="Times New Roman"/>
        </w:rPr>
        <w:t xml:space="preserve">szabad tartalék előirányzata </w:t>
      </w:r>
      <w:r w:rsidR="000F3C14">
        <w:rPr>
          <w:rFonts w:ascii="Times New Roman" w:hAnsi="Times New Roman"/>
        </w:rPr>
        <w:t>9</w:t>
      </w:r>
      <w:r w:rsidR="00951B8B">
        <w:rPr>
          <w:rFonts w:ascii="Times New Roman" w:hAnsi="Times New Roman"/>
        </w:rPr>
        <w:t>.900.000Ft-al, a feladattal terhelt</w:t>
      </w:r>
      <w:r w:rsidR="00F846AD">
        <w:rPr>
          <w:rFonts w:ascii="Times New Roman" w:hAnsi="Times New Roman"/>
        </w:rPr>
        <w:t xml:space="preserve"> – kötött -</w:t>
      </w:r>
      <w:r w:rsidR="00951B8B">
        <w:rPr>
          <w:rFonts w:ascii="Times New Roman" w:hAnsi="Times New Roman"/>
        </w:rPr>
        <w:t xml:space="preserve"> m</w:t>
      </w:r>
      <w:r w:rsidR="000F3C14">
        <w:rPr>
          <w:rFonts w:ascii="Times New Roman" w:hAnsi="Times New Roman"/>
        </w:rPr>
        <w:t>űködési tartalék előirányzata 36</w:t>
      </w:r>
      <w:r w:rsidR="00516547">
        <w:rPr>
          <w:rFonts w:ascii="Times New Roman" w:hAnsi="Times New Roman"/>
        </w:rPr>
        <w:t>.034.472</w:t>
      </w:r>
      <w:r w:rsidR="00951B8B">
        <w:rPr>
          <w:rFonts w:ascii="Times New Roman" w:hAnsi="Times New Roman"/>
        </w:rPr>
        <w:t>Ft-al nő.</w:t>
      </w:r>
    </w:p>
    <w:p w:rsidR="00850C99" w:rsidRDefault="007F0538" w:rsidP="00850C9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</w:t>
      </w:r>
      <w:r w:rsidR="00850C99">
        <w:rPr>
          <w:rFonts w:ascii="Times New Roman" w:hAnsi="Times New Roman"/>
        </w:rPr>
        <w:t xml:space="preserve">Körmendi Közös Önkormányzati Hivatal működési </w:t>
      </w:r>
      <w:r w:rsidR="0016602B">
        <w:rPr>
          <w:rFonts w:ascii="Times New Roman" w:hAnsi="Times New Roman"/>
        </w:rPr>
        <w:t xml:space="preserve">célú </w:t>
      </w:r>
      <w:r w:rsidR="00850C99">
        <w:rPr>
          <w:rFonts w:ascii="Times New Roman" w:hAnsi="Times New Roman"/>
        </w:rPr>
        <w:t xml:space="preserve">maradvány előirányzata </w:t>
      </w:r>
      <w:r w:rsidR="0016602B">
        <w:rPr>
          <w:rFonts w:ascii="Times New Roman" w:hAnsi="Times New Roman"/>
        </w:rPr>
        <w:t xml:space="preserve">1.610.470Ft-al, a felhalmozási célú maradvány előirányzata 1.100.000Ft-al, az informatikai, irodai, kis értékű eszközök beszerzése előirányzata 1.100.000Ft-al, a személyi juttatás előirányzata 1.268.000Ft-al, a munkaadót terhelő járulékok előirányzata 342.470Ft-al nő. </w:t>
      </w:r>
    </w:p>
    <w:p w:rsidR="0016602B" w:rsidRDefault="0016602B" w:rsidP="00850C99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Körmendi Kulturális Központ </w:t>
      </w:r>
      <w:r w:rsidR="001B7786">
        <w:rPr>
          <w:rFonts w:ascii="Times New Roman" w:hAnsi="Times New Roman"/>
        </w:rPr>
        <w:t xml:space="preserve">működési maradványa 2.368.720Ft, amelyből a közművelődési terület maradványa </w:t>
      </w:r>
      <w:r w:rsidR="000B497E">
        <w:rPr>
          <w:rFonts w:ascii="Times New Roman" w:hAnsi="Times New Roman"/>
        </w:rPr>
        <w:t xml:space="preserve">850.300Ft, a könyvtári szakterület maradványa </w:t>
      </w:r>
      <w:r w:rsidR="000B497E">
        <w:rPr>
          <w:rFonts w:ascii="Times New Roman" w:hAnsi="Times New Roman"/>
        </w:rPr>
        <w:lastRenderedPageBreak/>
        <w:t>1.254.300Ft, a múzeumi szakterület maradványa 264.120Ft, amely összegekkel nő bevételi oldalon a működési maradvány előirányzata, kiadási oldalon pedig a dologi kiadás előirányzata.</w:t>
      </w:r>
    </w:p>
    <w:p w:rsidR="000B497E" w:rsidRDefault="000B497E" w:rsidP="00F27B6D">
      <w:pPr>
        <w:pStyle w:val="Nincstrkz"/>
        <w:jc w:val="both"/>
        <w:rPr>
          <w:rFonts w:ascii="Times New Roman" w:hAnsi="Times New Roman"/>
        </w:rPr>
      </w:pPr>
    </w:p>
    <w:p w:rsidR="00F27B6D" w:rsidRDefault="00F27B6D" w:rsidP="00F27B6D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intézmények költségvetésében – az első négy hónap adatai alapján - szükségessé vált előirányzat módosítások a következők:</w:t>
      </w:r>
    </w:p>
    <w:p w:rsidR="00266029" w:rsidRDefault="00266029" w:rsidP="00266029">
      <w:pPr>
        <w:pStyle w:val="Nincstrkz"/>
        <w:ind w:left="720"/>
        <w:jc w:val="both"/>
        <w:rPr>
          <w:rFonts w:ascii="Times New Roman" w:hAnsi="Times New Roman"/>
        </w:rPr>
      </w:pPr>
    </w:p>
    <w:p w:rsidR="00F27B6D" w:rsidRDefault="00F27B6D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 Város Gondnoksága gépjármű értékesítésből származó bevétele 312.500Ft-al növeli a felhalmozási bevétel előirányzatát. A dologi kiadás előirányzata csökken 1.651.000Ft-al, a felhalmozási kiadás – tárgyi eszköz beszerzések előirányzata 246.063Ft-al, és 1.300.000Ft-al, az ÁFA kiadás előirányzata 417.437Ft-al nő. A lakásokba tervezett kis értékű eszközök beszerzésének a fedezete a dologi kiadások között került megtervezésre.</w:t>
      </w:r>
    </w:p>
    <w:p w:rsidR="000D670D" w:rsidRDefault="000D670D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 esetében a helyi közlekedés működtetéséhez tervezett hozzájárulás összege 6.000.000Ft, viszont az ÉNYKK </w:t>
      </w:r>
      <w:proofErr w:type="spellStart"/>
      <w:r>
        <w:rPr>
          <w:rFonts w:ascii="Times New Roman" w:hAnsi="Times New Roman"/>
        </w:rPr>
        <w:t>Zrt</w:t>
      </w:r>
      <w:proofErr w:type="spellEnd"/>
      <w:r>
        <w:rPr>
          <w:rFonts w:ascii="Times New Roman" w:hAnsi="Times New Roman"/>
        </w:rPr>
        <w:t xml:space="preserve">. beszámolója szerint 6.579.184Ft-ot kell </w:t>
      </w:r>
      <w:r w:rsidR="0012037C">
        <w:rPr>
          <w:rFonts w:ascii="Times New Roman" w:hAnsi="Times New Roman"/>
        </w:rPr>
        <w:t>biztosítani a feladatra a 2016. évi elszámolás alapján. A különbözet 579.184</w:t>
      </w:r>
      <w:r w:rsidR="00F846AD">
        <w:rPr>
          <w:rFonts w:ascii="Times New Roman" w:hAnsi="Times New Roman"/>
        </w:rPr>
        <w:t>Ft: nő a működési célú átadott pénzeszköz</w:t>
      </w:r>
      <w:r w:rsidR="0012037C">
        <w:rPr>
          <w:rFonts w:ascii="Times New Roman" w:hAnsi="Times New Roman"/>
        </w:rPr>
        <w:t xml:space="preserve"> előirányzata, és csökken a szabad</w:t>
      </w:r>
      <w:r w:rsidR="00301329">
        <w:rPr>
          <w:rFonts w:ascii="Times New Roman" w:hAnsi="Times New Roman"/>
        </w:rPr>
        <w:t xml:space="preserve"> működési tartalék előirányzata az önkormányzat esetében.</w:t>
      </w:r>
    </w:p>
    <w:p w:rsidR="00301329" w:rsidRDefault="00301329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BÖK Nonprofit Kft részére a számviteli feladatok ellátása céljából biztosítani kell forrást</w:t>
      </w:r>
      <w:r w:rsidR="00F8174F">
        <w:rPr>
          <w:rFonts w:ascii="Times New Roman" w:hAnsi="Times New Roman"/>
        </w:rPr>
        <w:t xml:space="preserve"> 400.000Ft összegben: az önkormányzat</w:t>
      </w:r>
      <w:r>
        <w:rPr>
          <w:rFonts w:ascii="Times New Roman" w:hAnsi="Times New Roman"/>
        </w:rPr>
        <w:t xml:space="preserve"> </w:t>
      </w:r>
      <w:r w:rsidR="00F8174F">
        <w:rPr>
          <w:rFonts w:ascii="Times New Roman" w:hAnsi="Times New Roman"/>
        </w:rPr>
        <w:t>esetében nő a működési célú</w:t>
      </w:r>
      <w:r w:rsidR="00F846AD">
        <w:rPr>
          <w:rFonts w:ascii="Times New Roman" w:hAnsi="Times New Roman"/>
        </w:rPr>
        <w:t xml:space="preserve"> átadott </w:t>
      </w:r>
      <w:proofErr w:type="spellStart"/>
      <w:r w:rsidR="00F846AD">
        <w:rPr>
          <w:rFonts w:ascii="Times New Roman" w:hAnsi="Times New Roman"/>
        </w:rPr>
        <w:t>pénzrszköz</w:t>
      </w:r>
      <w:proofErr w:type="spellEnd"/>
      <w:r w:rsidR="00F8174F">
        <w:rPr>
          <w:rFonts w:ascii="Times New Roman" w:hAnsi="Times New Roman"/>
        </w:rPr>
        <w:t xml:space="preserve"> előirányzata, és csökken a szabad működési tartalék előirányzata.</w:t>
      </w:r>
    </w:p>
    <w:p w:rsidR="00F8174F" w:rsidRDefault="00F8174F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múzeumi bútorok elkészítéséhez 3.</w:t>
      </w:r>
      <w:r w:rsidR="00C641BB">
        <w:rPr>
          <w:rFonts w:ascii="Times New Roman" w:hAnsi="Times New Roman"/>
        </w:rPr>
        <w:t>556.000Ft biztosítása szükséges, illetve kis értékű eszközök beszerzésére: közművelődési feladatnál 250.000Ft,</w:t>
      </w:r>
      <w:r w:rsidR="00181EEF">
        <w:rPr>
          <w:rFonts w:ascii="Times New Roman" w:hAnsi="Times New Roman"/>
        </w:rPr>
        <w:t xml:space="preserve"> könyvtári feladatnál 200.000Ft, múzeumi feladatnál 50.000Ft. </w:t>
      </w:r>
      <w:r>
        <w:rPr>
          <w:rFonts w:ascii="Times New Roman" w:hAnsi="Times New Roman"/>
        </w:rPr>
        <w:t xml:space="preserve"> A feladattal terhelt felhalmozási mar</w:t>
      </w:r>
      <w:r w:rsidR="000C0829">
        <w:rPr>
          <w:rFonts w:ascii="Times New Roman" w:hAnsi="Times New Roman"/>
        </w:rPr>
        <w:t>advány előirányzata csökken, a Körmendi Kulturális Központ</w:t>
      </w:r>
      <w:r w:rsidR="00181EEF">
        <w:rPr>
          <w:rFonts w:ascii="Times New Roman" w:hAnsi="Times New Roman"/>
        </w:rPr>
        <w:t xml:space="preserve"> egyes szakterületeinek </w:t>
      </w:r>
      <w:r>
        <w:rPr>
          <w:rFonts w:ascii="Times New Roman" w:hAnsi="Times New Roman"/>
        </w:rPr>
        <w:t xml:space="preserve">beruházási kiadás előirányzata </w:t>
      </w:r>
      <w:r w:rsidR="00181EEF">
        <w:rPr>
          <w:rFonts w:ascii="Times New Roman" w:hAnsi="Times New Roman"/>
        </w:rPr>
        <w:t>az előző összegekkel</w:t>
      </w:r>
      <w:r>
        <w:rPr>
          <w:rFonts w:ascii="Times New Roman" w:hAnsi="Times New Roman"/>
        </w:rPr>
        <w:t xml:space="preserve"> nő.</w:t>
      </w:r>
    </w:p>
    <w:p w:rsidR="000C0829" w:rsidRDefault="000C0829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védőnői épület külső szigetelésére a fedezet a Körmend Város Gondnoksága költségvetésében </w:t>
      </w:r>
      <w:r w:rsidR="00C641BB">
        <w:rPr>
          <w:rFonts w:ascii="Times New Roman" w:hAnsi="Times New Roman"/>
        </w:rPr>
        <w:t>került tervezésre. A kivitelezés az önkormányzat megbízásából történik, ennek következtében a felújítás előirányzata csökken az intézmény esetében</w:t>
      </w:r>
      <w:r w:rsidR="00F846AD">
        <w:rPr>
          <w:rFonts w:ascii="Times New Roman" w:hAnsi="Times New Roman"/>
        </w:rPr>
        <w:t xml:space="preserve"> 3.500.000Ft-al,</w:t>
      </w:r>
      <w:r w:rsidR="00C641BB">
        <w:rPr>
          <w:rFonts w:ascii="Times New Roman" w:hAnsi="Times New Roman"/>
        </w:rPr>
        <w:t xml:space="preserve"> és az önkormányzatnál a felújítás előirányzata ezen a feladaton nő 3.500.000Ft-al.</w:t>
      </w:r>
    </w:p>
    <w:p w:rsidR="00181EEF" w:rsidRDefault="00181EEF" w:rsidP="00F27B6D">
      <w:pPr>
        <w:pStyle w:val="Nincstrkz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Egyes kulturális feladatok támogatása az önkormányza</w:t>
      </w:r>
      <w:r w:rsidR="00F846AD">
        <w:rPr>
          <w:rFonts w:ascii="Times New Roman" w:hAnsi="Times New Roman"/>
        </w:rPr>
        <w:t>tnál tervezett polgármesteri ker</w:t>
      </w:r>
      <w:r>
        <w:rPr>
          <w:rFonts w:ascii="Times New Roman" w:hAnsi="Times New Roman"/>
        </w:rPr>
        <w:t xml:space="preserve">etből történik, amelyeket az intézmény kulturális szakterülete bonyolít le. Az önkormányzat dologi kiadás előirányzata 200.000Ft-al csökken, a kulturális szakterület dologi kiadás előirányzata ezen összeggel nő. </w:t>
      </w:r>
    </w:p>
    <w:p w:rsidR="00EC1D5B" w:rsidRDefault="00EC1D5B" w:rsidP="00EC1D5B">
      <w:pPr>
        <w:pStyle w:val="Nincstrkz"/>
        <w:ind w:left="1440"/>
        <w:jc w:val="both"/>
        <w:rPr>
          <w:rFonts w:ascii="Times New Roman" w:hAnsi="Times New Roman"/>
        </w:rPr>
      </w:pPr>
    </w:p>
    <w:p w:rsidR="00B901EF" w:rsidRPr="00266029" w:rsidRDefault="00EC1D5B" w:rsidP="00266029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képviselő-testületi határozatokból adódó módosítások a következők: </w:t>
      </w:r>
    </w:p>
    <w:p w:rsidR="00EC1D5B" w:rsidRPr="00B901EF" w:rsidRDefault="00EC1D5B" w:rsidP="00B901EF">
      <w:pPr>
        <w:pStyle w:val="Nincstrkz"/>
        <w:numPr>
          <w:ilvl w:val="0"/>
          <w:numId w:val="26"/>
        </w:numPr>
        <w:jc w:val="both"/>
        <w:rPr>
          <w:rFonts w:ascii="Times New Roman" w:hAnsi="Times New Roman"/>
        </w:rPr>
      </w:pPr>
      <w:r w:rsidRPr="00B901EF">
        <w:rPr>
          <w:rFonts w:ascii="Times New Roman" w:hAnsi="Times New Roman"/>
        </w:rPr>
        <w:t xml:space="preserve">3/2017. számú határozat alapján </w:t>
      </w:r>
      <w:r w:rsidR="00266029">
        <w:rPr>
          <w:rFonts w:ascii="Times New Roman" w:hAnsi="Times New Roman"/>
        </w:rPr>
        <w:t xml:space="preserve">bruttó </w:t>
      </w:r>
      <w:r w:rsidRPr="00B901EF">
        <w:rPr>
          <w:rFonts w:ascii="Times New Roman" w:hAnsi="Times New Roman"/>
        </w:rPr>
        <w:t xml:space="preserve">777.800Ft önerő biztosítása történt a veszélyeztetett épületek állagmegóvása </w:t>
      </w:r>
      <w:r w:rsidR="00891401" w:rsidRPr="00B901EF">
        <w:rPr>
          <w:rFonts w:ascii="Times New Roman" w:hAnsi="Times New Roman"/>
        </w:rPr>
        <w:t xml:space="preserve">– NKA - </w:t>
      </w:r>
      <w:r w:rsidRPr="00B901EF">
        <w:rPr>
          <w:rFonts w:ascii="Times New Roman" w:hAnsi="Times New Roman"/>
        </w:rPr>
        <w:t xml:space="preserve">pályázathoz: a </w:t>
      </w:r>
      <w:r w:rsidR="00891401" w:rsidRPr="00B901EF">
        <w:rPr>
          <w:rFonts w:ascii="Times New Roman" w:hAnsi="Times New Roman"/>
        </w:rPr>
        <w:t xml:space="preserve">felújítás előirányzata ezen összeggel nő az önkormányzat esetében, a pályázati </w:t>
      </w:r>
      <w:r w:rsidR="00266029">
        <w:rPr>
          <w:rFonts w:ascii="Times New Roman" w:hAnsi="Times New Roman"/>
        </w:rPr>
        <w:t xml:space="preserve">felhalmozási </w:t>
      </w:r>
      <w:r w:rsidR="00891401" w:rsidRPr="00B901EF">
        <w:rPr>
          <w:rFonts w:ascii="Times New Roman" w:hAnsi="Times New Roman"/>
        </w:rPr>
        <w:t>tartalék előirányzata csökken.</w:t>
      </w:r>
    </w:p>
    <w:p w:rsidR="00EC1D5B" w:rsidRDefault="00EC1D5B" w:rsidP="00EC1D5B">
      <w:pPr>
        <w:pStyle w:val="Nincstrkz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30/2017. számú határozat alapján szolgalmi</w:t>
      </w:r>
      <w:r w:rsidR="008914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jog megváltás</w:t>
      </w:r>
      <w:r w:rsidR="00891401">
        <w:rPr>
          <w:rFonts w:ascii="Times New Roman" w:hAnsi="Times New Roman"/>
        </w:rPr>
        <w:t xml:space="preserve"> történt 206.</w:t>
      </w:r>
      <w:r w:rsidR="00266029">
        <w:rPr>
          <w:rFonts w:ascii="Times New Roman" w:hAnsi="Times New Roman"/>
        </w:rPr>
        <w:t>666Ft összegben, amely növeli az önkormányzat beruházási előirányzatát, a felhalmozási tartalék előirányzata csökken.</w:t>
      </w:r>
    </w:p>
    <w:p w:rsidR="00266029" w:rsidRDefault="00266029" w:rsidP="00EC1D5B">
      <w:pPr>
        <w:pStyle w:val="Nincstrkz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Vadászlak pályázathoz </w:t>
      </w:r>
      <w:r w:rsidR="00F846AD">
        <w:rPr>
          <w:rFonts w:ascii="Times New Roman" w:hAnsi="Times New Roman"/>
        </w:rPr>
        <w:t xml:space="preserve">pótlólagosan </w:t>
      </w:r>
      <w:r>
        <w:rPr>
          <w:rFonts w:ascii="Times New Roman" w:hAnsi="Times New Roman"/>
        </w:rPr>
        <w:t>bruttó 995.600Ft önerő biztosítása történt a 39/2017. számú határozat alapján, amely összeggel nő az önkormányzat beruházási k</w:t>
      </w:r>
      <w:r w:rsidR="00F846AD">
        <w:rPr>
          <w:rFonts w:ascii="Times New Roman" w:hAnsi="Times New Roman"/>
        </w:rPr>
        <w:t>iadás előirányzata, és csökken a</w:t>
      </w:r>
      <w:r>
        <w:rPr>
          <w:rFonts w:ascii="Times New Roman" w:hAnsi="Times New Roman"/>
        </w:rPr>
        <w:t xml:space="preserve"> felhalmozási tartalék előirányzata.</w:t>
      </w:r>
    </w:p>
    <w:p w:rsidR="00794395" w:rsidRDefault="00794395" w:rsidP="00EC1D5B">
      <w:pPr>
        <w:pStyle w:val="Nincstrkz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33/2017. számú határozat EFOP pályázathoz 800.000Ft önerőt biztosított, amellyel nő az önkormányzat dologi kiadás előirányzata, és csökken a működési tartalék előirányzata. </w:t>
      </w:r>
    </w:p>
    <w:p w:rsidR="00266029" w:rsidRDefault="00266029" w:rsidP="00266029">
      <w:pPr>
        <w:pStyle w:val="Nincstrkz"/>
        <w:ind w:left="1440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Kérem a Tisztelt Képviselő-testületet, az előterjesztést tárgyalja meg és a mellékelt rendelet-tervezetet fogadja el. </w:t>
      </w: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Körmend, 2017. május 15.</w:t>
      </w: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Bebes</w:t>
      </w:r>
      <w:proofErr w:type="spellEnd"/>
      <w:r>
        <w:rPr>
          <w:rFonts w:ascii="Times New Roman" w:hAnsi="Times New Roman"/>
        </w:rPr>
        <w:t xml:space="preserve"> István</w:t>
      </w:r>
    </w:p>
    <w:p w:rsidR="00266029" w:rsidRDefault="00266029" w:rsidP="00266029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polgármester</w:t>
      </w:r>
      <w:proofErr w:type="gramEnd"/>
    </w:p>
    <w:sectPr w:rsidR="00266029" w:rsidSect="00C4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0CF"/>
    <w:multiLevelType w:val="hybridMultilevel"/>
    <w:tmpl w:val="7D2475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513B3"/>
    <w:multiLevelType w:val="hybridMultilevel"/>
    <w:tmpl w:val="F9584ABC"/>
    <w:lvl w:ilvl="0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084038FA"/>
    <w:multiLevelType w:val="hybridMultilevel"/>
    <w:tmpl w:val="18305F5A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8752A1D"/>
    <w:multiLevelType w:val="hybridMultilevel"/>
    <w:tmpl w:val="B2C255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251477"/>
    <w:multiLevelType w:val="hybridMultilevel"/>
    <w:tmpl w:val="A3604B8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D3277B1"/>
    <w:multiLevelType w:val="hybridMultilevel"/>
    <w:tmpl w:val="F8E889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B0DC6"/>
    <w:multiLevelType w:val="hybridMultilevel"/>
    <w:tmpl w:val="36104E3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8E3D79"/>
    <w:multiLevelType w:val="hybridMultilevel"/>
    <w:tmpl w:val="30466AF8"/>
    <w:lvl w:ilvl="0" w:tplc="040E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8">
    <w:nsid w:val="1A6F5B32"/>
    <w:multiLevelType w:val="hybridMultilevel"/>
    <w:tmpl w:val="8BEEC3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044BCA"/>
    <w:multiLevelType w:val="hybridMultilevel"/>
    <w:tmpl w:val="8C4E19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3E6667"/>
    <w:multiLevelType w:val="hybridMultilevel"/>
    <w:tmpl w:val="B9F2EED6"/>
    <w:lvl w:ilvl="0" w:tplc="040E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25433E15"/>
    <w:multiLevelType w:val="hybridMultilevel"/>
    <w:tmpl w:val="B7C242F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DC0D99"/>
    <w:multiLevelType w:val="hybridMultilevel"/>
    <w:tmpl w:val="B762D73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9B012B0"/>
    <w:multiLevelType w:val="hybridMultilevel"/>
    <w:tmpl w:val="3CDAF2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124AA5"/>
    <w:multiLevelType w:val="hybridMultilevel"/>
    <w:tmpl w:val="CB32C8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11DC0"/>
    <w:multiLevelType w:val="hybridMultilevel"/>
    <w:tmpl w:val="04F80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700A9"/>
    <w:multiLevelType w:val="hybridMultilevel"/>
    <w:tmpl w:val="066E144E"/>
    <w:lvl w:ilvl="0" w:tplc="040E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17">
    <w:nsid w:val="3785253E"/>
    <w:multiLevelType w:val="hybridMultilevel"/>
    <w:tmpl w:val="C5643F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D342FF"/>
    <w:multiLevelType w:val="hybridMultilevel"/>
    <w:tmpl w:val="CB2E27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B3E56AF"/>
    <w:multiLevelType w:val="hybridMultilevel"/>
    <w:tmpl w:val="6EA40D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F3340"/>
    <w:multiLevelType w:val="hybridMultilevel"/>
    <w:tmpl w:val="7E004CDC"/>
    <w:lvl w:ilvl="0" w:tplc="CD049E1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66B0691"/>
    <w:multiLevelType w:val="hybridMultilevel"/>
    <w:tmpl w:val="41CA345E"/>
    <w:lvl w:ilvl="0" w:tplc="040E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2">
    <w:nsid w:val="667B4AD0"/>
    <w:multiLevelType w:val="hybridMultilevel"/>
    <w:tmpl w:val="C86EBF0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AA26BA4"/>
    <w:multiLevelType w:val="hybridMultilevel"/>
    <w:tmpl w:val="774AB36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BF36EBC"/>
    <w:multiLevelType w:val="hybridMultilevel"/>
    <w:tmpl w:val="E0DE5F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907BC7"/>
    <w:multiLevelType w:val="hybridMultilevel"/>
    <w:tmpl w:val="99221F5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10"/>
  </w:num>
  <w:num w:numId="5">
    <w:abstractNumId w:val="4"/>
  </w:num>
  <w:num w:numId="6">
    <w:abstractNumId w:val="13"/>
  </w:num>
  <w:num w:numId="7">
    <w:abstractNumId w:val="22"/>
  </w:num>
  <w:num w:numId="8">
    <w:abstractNumId w:val="2"/>
  </w:num>
  <w:num w:numId="9">
    <w:abstractNumId w:val="7"/>
  </w:num>
  <w:num w:numId="10">
    <w:abstractNumId w:val="12"/>
  </w:num>
  <w:num w:numId="11">
    <w:abstractNumId w:val="23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6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  <w:num w:numId="21">
    <w:abstractNumId w:val="15"/>
  </w:num>
  <w:num w:numId="22">
    <w:abstractNumId w:val="17"/>
  </w:num>
  <w:num w:numId="23">
    <w:abstractNumId w:val="21"/>
  </w:num>
  <w:num w:numId="24">
    <w:abstractNumId w:val="14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5B1"/>
    <w:rsid w:val="000352FB"/>
    <w:rsid w:val="00073E88"/>
    <w:rsid w:val="000B497E"/>
    <w:rsid w:val="000B4A68"/>
    <w:rsid w:val="000C0829"/>
    <w:rsid w:val="000D6461"/>
    <w:rsid w:val="000D670D"/>
    <w:rsid w:val="000F3C14"/>
    <w:rsid w:val="0012037C"/>
    <w:rsid w:val="001243C5"/>
    <w:rsid w:val="0016602B"/>
    <w:rsid w:val="00181EEF"/>
    <w:rsid w:val="00184A16"/>
    <w:rsid w:val="001B10C0"/>
    <w:rsid w:val="001B7786"/>
    <w:rsid w:val="001E423A"/>
    <w:rsid w:val="0021311D"/>
    <w:rsid w:val="00223530"/>
    <w:rsid w:val="0023154C"/>
    <w:rsid w:val="00266029"/>
    <w:rsid w:val="002945B1"/>
    <w:rsid w:val="002E4E9A"/>
    <w:rsid w:val="00301329"/>
    <w:rsid w:val="003116AC"/>
    <w:rsid w:val="00344338"/>
    <w:rsid w:val="00396EA4"/>
    <w:rsid w:val="003D1F17"/>
    <w:rsid w:val="00417EC9"/>
    <w:rsid w:val="00422DF6"/>
    <w:rsid w:val="0043133B"/>
    <w:rsid w:val="00435823"/>
    <w:rsid w:val="004550E7"/>
    <w:rsid w:val="004C27EA"/>
    <w:rsid w:val="004E41A6"/>
    <w:rsid w:val="00516547"/>
    <w:rsid w:val="00531707"/>
    <w:rsid w:val="00536A3C"/>
    <w:rsid w:val="005F2459"/>
    <w:rsid w:val="005F2876"/>
    <w:rsid w:val="00631CE8"/>
    <w:rsid w:val="006C75CF"/>
    <w:rsid w:val="006D3F22"/>
    <w:rsid w:val="006F45D4"/>
    <w:rsid w:val="00724858"/>
    <w:rsid w:val="00770281"/>
    <w:rsid w:val="00794395"/>
    <w:rsid w:val="007E4485"/>
    <w:rsid w:val="007F0538"/>
    <w:rsid w:val="007F4206"/>
    <w:rsid w:val="007F7A80"/>
    <w:rsid w:val="00833A6A"/>
    <w:rsid w:val="00850C99"/>
    <w:rsid w:val="00891401"/>
    <w:rsid w:val="0089547A"/>
    <w:rsid w:val="008F4B75"/>
    <w:rsid w:val="00951B8B"/>
    <w:rsid w:val="00957322"/>
    <w:rsid w:val="009E5335"/>
    <w:rsid w:val="009F0081"/>
    <w:rsid w:val="009F38EF"/>
    <w:rsid w:val="00A1342F"/>
    <w:rsid w:val="00A227CB"/>
    <w:rsid w:val="00A41C97"/>
    <w:rsid w:val="00A95416"/>
    <w:rsid w:val="00AD44EB"/>
    <w:rsid w:val="00B533A1"/>
    <w:rsid w:val="00B6073E"/>
    <w:rsid w:val="00B901EF"/>
    <w:rsid w:val="00BA766C"/>
    <w:rsid w:val="00BF237D"/>
    <w:rsid w:val="00C05D76"/>
    <w:rsid w:val="00C469A8"/>
    <w:rsid w:val="00C51801"/>
    <w:rsid w:val="00C641BB"/>
    <w:rsid w:val="00CA7A49"/>
    <w:rsid w:val="00CE6AD3"/>
    <w:rsid w:val="00D0383D"/>
    <w:rsid w:val="00D43836"/>
    <w:rsid w:val="00DC516A"/>
    <w:rsid w:val="00DE07FA"/>
    <w:rsid w:val="00E246CE"/>
    <w:rsid w:val="00E626A4"/>
    <w:rsid w:val="00EC1D5B"/>
    <w:rsid w:val="00EF4D02"/>
    <w:rsid w:val="00F218D3"/>
    <w:rsid w:val="00F27B6D"/>
    <w:rsid w:val="00F67841"/>
    <w:rsid w:val="00F77F57"/>
    <w:rsid w:val="00F8174F"/>
    <w:rsid w:val="00F8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9A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94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3016-3B78-41FF-ABE9-94741E77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1183</Words>
  <Characters>9340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NemethneM</dc:creator>
  <cp:lastModifiedBy>StepicsA</cp:lastModifiedBy>
  <cp:revision>2</cp:revision>
  <cp:lastPrinted>2017-05-18T07:01:00Z</cp:lastPrinted>
  <dcterms:created xsi:type="dcterms:W3CDTF">2017-05-18T07:02:00Z</dcterms:created>
  <dcterms:modified xsi:type="dcterms:W3CDTF">2017-05-18T07:02:00Z</dcterms:modified>
</cp:coreProperties>
</file>