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BF" w:rsidRDefault="00A834BF" w:rsidP="007771FB">
      <w:pPr>
        <w:jc w:val="center"/>
        <w:rPr>
          <w:b/>
        </w:rPr>
      </w:pPr>
      <w:r>
        <w:rPr>
          <w:b/>
        </w:rPr>
        <w:t>ELŐTERJESZTÉS</w:t>
      </w:r>
    </w:p>
    <w:p w:rsidR="00A834BF" w:rsidRDefault="00A834BF" w:rsidP="007771FB">
      <w:pPr>
        <w:jc w:val="center"/>
        <w:rPr>
          <w:b/>
        </w:rPr>
      </w:pPr>
      <w:r>
        <w:rPr>
          <w:b/>
        </w:rPr>
        <w:t>Körmend város Önkormányzata Képviselő-testülete 2015. december 15-i ülésére</w:t>
      </w:r>
    </w:p>
    <w:p w:rsidR="00A834BF" w:rsidRDefault="00A834BF" w:rsidP="007771FB">
      <w:pPr>
        <w:rPr>
          <w:b/>
        </w:rPr>
      </w:pPr>
    </w:p>
    <w:p w:rsidR="00A834BF" w:rsidRDefault="00A834BF" w:rsidP="007771FB">
      <w:r>
        <w:rPr>
          <w:b/>
        </w:rPr>
        <w:t>Tárgy:</w:t>
      </w:r>
      <w:r>
        <w:t xml:space="preserve"> piaci helypénzdíjak meghatározása 2016. évre</w:t>
      </w:r>
    </w:p>
    <w:p w:rsidR="00A834BF" w:rsidRDefault="00A834BF" w:rsidP="007771FB">
      <w:pPr>
        <w:rPr>
          <w:b/>
        </w:rPr>
      </w:pPr>
    </w:p>
    <w:p w:rsidR="00A834BF" w:rsidRDefault="00A834BF" w:rsidP="007771FB">
      <w:pPr>
        <w:rPr>
          <w:b/>
        </w:rPr>
      </w:pPr>
    </w:p>
    <w:p w:rsidR="00A834BF" w:rsidRDefault="00A834BF" w:rsidP="007771FB">
      <w:r>
        <w:t>Tisztelt Képviselő-testület!</w:t>
      </w:r>
    </w:p>
    <w:p w:rsidR="00A834BF" w:rsidRDefault="00A834BF" w:rsidP="007771FB"/>
    <w:p w:rsidR="00A834BF" w:rsidRDefault="00A834BF" w:rsidP="007771FB"/>
    <w:p w:rsidR="00A834BF" w:rsidRDefault="00A834BF" w:rsidP="007771FB">
      <w:pPr>
        <w:jc w:val="both"/>
      </w:pPr>
      <w:proofErr w:type="gramStart"/>
      <w:r>
        <w:t>Körmenden</w:t>
      </w:r>
      <w:proofErr w:type="gramEnd"/>
      <w:r>
        <w:t xml:space="preserve"> a piac területén folyamatosan karbantartási és felújítási munkálatokat végez az önkormányzat. 2015. évben is folytatta a rekonstrukciót a csapadékvíz és szennyvízhálózat esetében, amely eredményeképpen javulnak a működés feltételei</w:t>
      </w:r>
      <w:r w:rsidR="00586650">
        <w:t>,</w:t>
      </w:r>
      <w:r>
        <w:t xml:space="preserve"> különösen a kedvezőtlen időjárási körülmények esetén. </w:t>
      </w:r>
    </w:p>
    <w:p w:rsidR="00A834BF" w:rsidRDefault="00A834BF" w:rsidP="007771FB">
      <w:pPr>
        <w:jc w:val="both"/>
      </w:pPr>
      <w:r>
        <w:t xml:space="preserve">További rendezési, fejlesztési elképzelések megvalósításában is gondolkodik az önkormányzat, amely nagyrészt saját forrásból valósulhat meg, mert eddig pályázati forrás nem állt </w:t>
      </w:r>
      <w:r w:rsidR="00586650">
        <w:t xml:space="preserve">e célra </w:t>
      </w:r>
      <w:r>
        <w:t>rendelkezésre.</w:t>
      </w:r>
    </w:p>
    <w:p w:rsidR="00A834BF" w:rsidRDefault="00A834BF" w:rsidP="007771FB">
      <w:pPr>
        <w:jc w:val="both"/>
      </w:pPr>
      <w:r>
        <w:t xml:space="preserve">A működtetés tekintetében rendezett körülményeket biztosít a működtetési feladatokat ellátó Körmend Város Gondnoksága. A bevételek teljes mértékben a piac </w:t>
      </w:r>
      <w:r w:rsidR="00586650">
        <w:t xml:space="preserve">működésére, fejlesztésére kerülnek </w:t>
      </w:r>
      <w:r>
        <w:t xml:space="preserve">felhasználásra. </w:t>
      </w:r>
    </w:p>
    <w:p w:rsidR="00A834BF" w:rsidRDefault="00A834BF" w:rsidP="007771FB">
      <w:pPr>
        <w:jc w:val="both"/>
      </w:pPr>
      <w:r>
        <w:t>A</w:t>
      </w:r>
      <w:r w:rsidR="00586650">
        <w:t xml:space="preserve"> 2016. </w:t>
      </w:r>
      <w:proofErr w:type="gramStart"/>
      <w:r w:rsidR="00586650">
        <w:t xml:space="preserve">évi </w:t>
      </w:r>
      <w:r>
        <w:t xml:space="preserve"> díjakat</w:t>
      </w:r>
      <w:proofErr w:type="gramEnd"/>
      <w:r>
        <w:t xml:space="preserve"> át</w:t>
      </w:r>
      <w:r w:rsidR="00586650">
        <w:t xml:space="preserve">lagosan 5%-al javasoljuk emelni ahhoz, hogy a jövő évi költségvetésben a működtetésre és a fejlesztésre fordítandó költségek fedezete tervezhető legyen. </w:t>
      </w: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  <w:r>
        <w:t xml:space="preserve">A 2016. évi helypénzekre vonatkozó javaslatot az előterjesztéshez csatolt rendelet-tervezet tartalmazza. </w:t>
      </w:r>
    </w:p>
    <w:p w:rsidR="00A834BF" w:rsidRPr="007771FB" w:rsidRDefault="00A834BF" w:rsidP="007771FB">
      <w:pPr>
        <w:tabs>
          <w:tab w:val="decimal" w:pos="7655"/>
        </w:tabs>
        <w:ind w:left="357" w:hanging="215"/>
      </w:pPr>
      <w:r>
        <w:t xml:space="preserve">  </w:t>
      </w: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  <w:r>
        <w:t xml:space="preserve">Kérem a tisztelt Képviselő-testületet, hogy döntsön a rendelet tervezet felől. </w:t>
      </w: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  <w:r>
        <w:t>Körmend, 2015. december 7.</w:t>
      </w: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C7FD2">
      <w:pPr>
        <w:ind w:left="708" w:firstLine="708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A834BF" w:rsidRDefault="00A834BF" w:rsidP="007C7FD2">
      <w:pPr>
        <w:ind w:left="708" w:firstLine="708"/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center"/>
        <w:rPr>
          <w:b/>
        </w:rPr>
      </w:pPr>
    </w:p>
    <w:p w:rsidR="00A834BF" w:rsidRDefault="00A834BF" w:rsidP="007771FB">
      <w:pPr>
        <w:jc w:val="both"/>
      </w:pPr>
    </w:p>
    <w:p w:rsidR="00A834BF" w:rsidRDefault="00A834BF" w:rsidP="007771FB">
      <w:pPr>
        <w:jc w:val="center"/>
        <w:rPr>
          <w:b/>
        </w:rPr>
      </w:pPr>
      <w:r>
        <w:rPr>
          <w:b/>
        </w:rPr>
        <w:t xml:space="preserve">Körmend város Önkormányzata </w:t>
      </w:r>
      <w:proofErr w:type="gramStart"/>
      <w:r>
        <w:rPr>
          <w:b/>
        </w:rPr>
        <w:t>Képviselő-testülete …</w:t>
      </w:r>
      <w:proofErr w:type="gramEnd"/>
      <w:r>
        <w:rPr>
          <w:b/>
        </w:rPr>
        <w:t xml:space="preserve">./2015. (… . …) </w:t>
      </w:r>
    </w:p>
    <w:p w:rsidR="00A834BF" w:rsidRDefault="00A834BF" w:rsidP="007771FB">
      <w:pPr>
        <w:jc w:val="center"/>
        <w:rPr>
          <w:b/>
        </w:rPr>
      </w:pPr>
      <w:proofErr w:type="gramStart"/>
      <w:r>
        <w:rPr>
          <w:b/>
        </w:rPr>
        <w:t>önkormányzati</w:t>
      </w:r>
      <w:proofErr w:type="gramEnd"/>
      <w:r>
        <w:rPr>
          <w:b/>
        </w:rPr>
        <w:t xml:space="preserve"> rendelete </w:t>
      </w:r>
    </w:p>
    <w:p w:rsidR="00A834BF" w:rsidRDefault="00A834BF" w:rsidP="007771FB">
      <w:pPr>
        <w:jc w:val="center"/>
        <w:rPr>
          <w:b/>
        </w:rPr>
      </w:pPr>
    </w:p>
    <w:p w:rsidR="00A834BF" w:rsidRDefault="00A834BF" w:rsidP="00586650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piacról és vásárokról szóló</w:t>
      </w:r>
      <w:r w:rsidR="00586650">
        <w:rPr>
          <w:b/>
        </w:rPr>
        <w:t xml:space="preserve"> </w:t>
      </w:r>
      <w:r>
        <w:rPr>
          <w:b/>
        </w:rPr>
        <w:t>4/2011. (II.09.</w:t>
      </w:r>
      <w:proofErr w:type="gramStart"/>
      <w:r>
        <w:rPr>
          <w:b/>
        </w:rPr>
        <w:t>)  önkormányzati</w:t>
      </w:r>
      <w:proofErr w:type="gramEnd"/>
      <w:r>
        <w:rPr>
          <w:b/>
        </w:rPr>
        <w:t xml:space="preserve"> rendelet</w:t>
      </w:r>
    </w:p>
    <w:p w:rsidR="00A834BF" w:rsidRDefault="00A834BF" w:rsidP="007771FB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módosításáról</w:t>
      </w:r>
      <w:proofErr w:type="gramEnd"/>
    </w:p>
    <w:p w:rsidR="00A834BF" w:rsidRDefault="00A834BF" w:rsidP="007771FB">
      <w:pPr>
        <w:rPr>
          <w:b/>
        </w:rPr>
      </w:pPr>
    </w:p>
    <w:p w:rsidR="00A834BF" w:rsidRDefault="00A834BF" w:rsidP="007771FB">
      <w:pPr>
        <w:rPr>
          <w:b/>
        </w:rPr>
      </w:pPr>
    </w:p>
    <w:p w:rsidR="00A834BF" w:rsidRDefault="00A834BF" w:rsidP="007771FB">
      <w:pPr>
        <w:rPr>
          <w:i/>
        </w:rPr>
      </w:pPr>
    </w:p>
    <w:p w:rsidR="00A834BF" w:rsidRDefault="00A834BF" w:rsidP="007771FB">
      <w:pPr>
        <w:jc w:val="both"/>
        <w:rPr>
          <w:i/>
        </w:rPr>
      </w:pPr>
      <w:r>
        <w:rPr>
          <w:i/>
        </w:rPr>
        <w:t>Körmend város Önkormányzata Képviselő-testülete az Alaptörvény 32</w:t>
      </w:r>
      <w:proofErr w:type="gramStart"/>
      <w:r>
        <w:rPr>
          <w:i/>
        </w:rPr>
        <w:t>.cikk</w:t>
      </w:r>
      <w:proofErr w:type="gramEnd"/>
      <w:r>
        <w:rPr>
          <w:i/>
        </w:rPr>
        <w:t xml:space="preserve"> (1) a) pontjában  kapott felhatalmazás alapján eljárva - figyelemmel a vásárokról és a piacokról szóló 55/2009. (III.13.) Korm. rendelet szabályaira is </w:t>
      </w:r>
      <w:proofErr w:type="spellStart"/>
      <w:r>
        <w:rPr>
          <w:i/>
        </w:rPr>
        <w:t>-a</w:t>
      </w:r>
      <w:proofErr w:type="spellEnd"/>
      <w:r>
        <w:rPr>
          <w:i/>
        </w:rPr>
        <w:t xml:space="preserve"> következőket rendeli el:</w:t>
      </w:r>
    </w:p>
    <w:p w:rsidR="00A834BF" w:rsidRDefault="00A834BF" w:rsidP="007771FB"/>
    <w:p w:rsidR="00A834BF" w:rsidRDefault="00A834BF" w:rsidP="007771FB">
      <w:pPr>
        <w:jc w:val="both"/>
      </w:pPr>
      <w:r>
        <w:t xml:space="preserve">1.§ Körmend város Önkormányzata Képviselő-testületének a piacról és vásárokról szóló 4/2011. (II.09.) önkormányzati rendelete (továbbiakban rendelet) 1. sz. melléklete helyébe jelen rendelet melléklete lép. </w:t>
      </w:r>
    </w:p>
    <w:p w:rsidR="00A834BF" w:rsidRDefault="00A834BF" w:rsidP="007771FB"/>
    <w:p w:rsidR="00A834BF" w:rsidRDefault="00A834BF" w:rsidP="007771FB">
      <w:pPr>
        <w:widowControl/>
        <w:suppressAutoHyphens w:val="0"/>
        <w:jc w:val="both"/>
      </w:pPr>
    </w:p>
    <w:p w:rsidR="00A834BF" w:rsidRDefault="00A834BF" w:rsidP="007771FB">
      <w:r>
        <w:t xml:space="preserve">2. §  A rendelet 2016. január 1-én lép hatályba. </w:t>
      </w:r>
    </w:p>
    <w:p w:rsidR="00A834BF" w:rsidRDefault="00A834BF" w:rsidP="007771FB"/>
    <w:p w:rsidR="00A834BF" w:rsidRDefault="00A834BF" w:rsidP="007771FB"/>
    <w:p w:rsidR="00A834BF" w:rsidRDefault="00586650" w:rsidP="007771FB">
      <w:r>
        <w:t xml:space="preserve">Körmend, 2015. december 15. </w:t>
      </w:r>
    </w:p>
    <w:p w:rsidR="00A834BF" w:rsidRDefault="00A834BF" w:rsidP="007771FB"/>
    <w:p w:rsidR="00A834BF" w:rsidRDefault="00A834BF" w:rsidP="007771FB"/>
    <w:p w:rsidR="00A834BF" w:rsidRDefault="00A834BF" w:rsidP="007771FB"/>
    <w:p w:rsidR="00A834BF" w:rsidRDefault="00A834BF" w:rsidP="007771FB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A834BF" w:rsidRDefault="00A834BF" w:rsidP="007771FB">
      <w:pPr>
        <w:jc w:val="center"/>
      </w:pP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A834BF" w:rsidRDefault="00A834BF" w:rsidP="007771FB">
      <w:pPr>
        <w:jc w:val="center"/>
      </w:pPr>
    </w:p>
    <w:p w:rsidR="00A834BF" w:rsidRDefault="00A834BF" w:rsidP="007771FB">
      <w:pPr>
        <w:jc w:val="center"/>
      </w:pPr>
    </w:p>
    <w:p w:rsidR="00A834BF" w:rsidRDefault="00A834BF" w:rsidP="007771FB"/>
    <w:p w:rsidR="00A834BF" w:rsidRDefault="00A834BF" w:rsidP="007771FB">
      <w:r>
        <w:t>A rendelet kihirdetésének ideje:</w:t>
      </w:r>
    </w:p>
    <w:p w:rsidR="00A834BF" w:rsidRDefault="00A834BF" w:rsidP="007771FB"/>
    <w:p w:rsidR="00A834BF" w:rsidRDefault="00A834BF" w:rsidP="007771FB">
      <w:r>
        <w:t>2015…………………………….</w:t>
      </w:r>
    </w:p>
    <w:p w:rsidR="00A834BF" w:rsidRDefault="00A834BF" w:rsidP="007771FB">
      <w:pPr>
        <w:widowControl/>
        <w:suppressAutoHyphens w:val="0"/>
        <w:jc w:val="both"/>
      </w:pPr>
    </w:p>
    <w:p w:rsidR="00A834BF" w:rsidRDefault="00A834BF" w:rsidP="007771FB">
      <w:pPr>
        <w:tabs>
          <w:tab w:val="right" w:pos="7655"/>
        </w:tabs>
        <w:ind w:left="360"/>
        <w:jc w:val="both"/>
        <w:rPr>
          <w:i/>
        </w:rPr>
      </w:pPr>
    </w:p>
    <w:p w:rsidR="00A834BF" w:rsidRDefault="00A834BF" w:rsidP="007771FB">
      <w:pPr>
        <w:tabs>
          <w:tab w:val="right" w:pos="6237"/>
        </w:tabs>
        <w:jc w:val="both"/>
      </w:pPr>
    </w:p>
    <w:p w:rsidR="00A834BF" w:rsidRDefault="00A834BF" w:rsidP="007771FB">
      <w:pPr>
        <w:tabs>
          <w:tab w:val="right" w:pos="6237"/>
        </w:tabs>
        <w:jc w:val="both"/>
      </w:pPr>
    </w:p>
    <w:p w:rsidR="00A834BF" w:rsidRDefault="00A834BF" w:rsidP="007771FB">
      <w:pPr>
        <w:tabs>
          <w:tab w:val="right" w:pos="6237"/>
        </w:tabs>
        <w:jc w:val="both"/>
        <w:rPr>
          <w:b/>
        </w:rPr>
      </w:pPr>
      <w:r>
        <w:rPr>
          <w:b/>
        </w:rPr>
        <w:t>Indokolás:</w:t>
      </w:r>
    </w:p>
    <w:p w:rsidR="00A834BF" w:rsidRDefault="00A834BF" w:rsidP="007771FB">
      <w:pPr>
        <w:tabs>
          <w:tab w:val="right" w:pos="6237"/>
        </w:tabs>
        <w:jc w:val="both"/>
      </w:pPr>
    </w:p>
    <w:p w:rsidR="00A834BF" w:rsidRDefault="00A834BF" w:rsidP="007771FB">
      <w:pPr>
        <w:tabs>
          <w:tab w:val="right" w:pos="6237"/>
        </w:tabs>
        <w:jc w:val="both"/>
      </w:pPr>
    </w:p>
    <w:p w:rsidR="00A834BF" w:rsidRDefault="00A834BF" w:rsidP="007771FB">
      <w:pPr>
        <w:tabs>
          <w:tab w:val="right" w:pos="6237"/>
        </w:tabs>
        <w:jc w:val="both"/>
      </w:pPr>
      <w:r>
        <w:t xml:space="preserve">A helyi piac működésének rendjét, beleértve az elárusítóhelyekért történő fizetés rendjét és módját is Körmend város Önkormányzata Képviselő-testülete szabályozza rendeleti úton. A rendelet-módosítás kizárólag az elárusítóhelyekért fizetendő díjak mértékét szabályozza a 2016. évre vonatkozóan. </w:t>
      </w:r>
    </w:p>
    <w:p w:rsidR="00A834BF" w:rsidRDefault="00A834BF" w:rsidP="007771FB">
      <w:pPr>
        <w:tabs>
          <w:tab w:val="right" w:pos="6237"/>
        </w:tabs>
        <w:jc w:val="both"/>
      </w:pPr>
    </w:p>
    <w:p w:rsidR="00A834BF" w:rsidRDefault="00A834BF" w:rsidP="007771FB">
      <w:pPr>
        <w:tabs>
          <w:tab w:val="right" w:pos="6237"/>
        </w:tabs>
        <w:jc w:val="both"/>
      </w:pPr>
    </w:p>
    <w:p w:rsidR="00A834BF" w:rsidRDefault="00A834BF" w:rsidP="007771FB">
      <w:pPr>
        <w:tabs>
          <w:tab w:val="right" w:pos="6237"/>
        </w:tabs>
        <w:jc w:val="both"/>
      </w:pPr>
    </w:p>
    <w:p w:rsidR="00A834BF" w:rsidRDefault="00A834BF" w:rsidP="007771FB">
      <w:pPr>
        <w:tabs>
          <w:tab w:val="right" w:pos="6237"/>
        </w:tabs>
        <w:jc w:val="both"/>
      </w:pPr>
    </w:p>
    <w:p w:rsidR="00A834BF" w:rsidRDefault="00A834BF" w:rsidP="007771FB">
      <w:pPr>
        <w:tabs>
          <w:tab w:val="right" w:pos="7088"/>
        </w:tabs>
        <w:ind w:left="1416"/>
        <w:jc w:val="both"/>
        <w:rPr>
          <w:b/>
          <w:i/>
        </w:rPr>
      </w:pPr>
      <w:r>
        <w:rPr>
          <w:b/>
          <w:i/>
        </w:rPr>
        <w:lastRenderedPageBreak/>
        <w:t xml:space="preserve">   </w:t>
      </w:r>
    </w:p>
    <w:p w:rsidR="00A834BF" w:rsidRDefault="00A834BF" w:rsidP="007771FB">
      <w:pPr>
        <w:jc w:val="right"/>
        <w:rPr>
          <w:b/>
        </w:rPr>
      </w:pPr>
      <w:r>
        <w:rPr>
          <w:b/>
        </w:rPr>
        <w:t>Melléklet</w:t>
      </w: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771FB">
      <w:pPr>
        <w:jc w:val="both"/>
      </w:pPr>
    </w:p>
    <w:p w:rsidR="00A834BF" w:rsidRDefault="00A834BF" w:rsidP="007771FB">
      <w:pPr>
        <w:pStyle w:val="Listaszerbekezds"/>
        <w:widowControl/>
        <w:numPr>
          <w:ilvl w:val="0"/>
          <w:numId w:val="2"/>
        </w:numPr>
        <w:suppressAutoHyphens w:val="0"/>
        <w:spacing w:line="360" w:lineRule="auto"/>
        <w:rPr>
          <w:sz w:val="26"/>
        </w:rPr>
      </w:pPr>
      <w:r>
        <w:rPr>
          <w:sz w:val="26"/>
        </w:rPr>
        <w:t>Negyedévi helypénz (hétfői árusításra)</w:t>
      </w:r>
    </w:p>
    <w:p w:rsidR="00A834BF" w:rsidRDefault="00A834BF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.) vállalkozók (saját asztalon) sátrak által elfoglalt terület: </w:t>
      </w:r>
      <w:r>
        <w:rPr>
          <w:sz w:val="26"/>
        </w:rPr>
        <w:tab/>
      </w:r>
      <w:r>
        <w:rPr>
          <w:sz w:val="26"/>
          <w:szCs w:val="26"/>
        </w:rPr>
        <w:t>3.965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  </w:t>
      </w:r>
    </w:p>
    <w:p w:rsidR="00A834BF" w:rsidRDefault="00A834BF" w:rsidP="007771FB">
      <w:pPr>
        <w:ind w:left="357"/>
        <w:rPr>
          <w:sz w:val="26"/>
        </w:rPr>
      </w:pPr>
      <w:r>
        <w:rPr>
          <w:sz w:val="26"/>
        </w:rPr>
        <w:t>b.) árusítóhelyek (élelmiszer árusítására kijelölt terület)</w:t>
      </w:r>
    </w:p>
    <w:p w:rsidR="00A834BF" w:rsidRDefault="00A834BF" w:rsidP="007771FB">
      <w:pPr>
        <w:tabs>
          <w:tab w:val="decimal" w:pos="7655"/>
        </w:tabs>
        <w:ind w:left="357" w:firstLine="351"/>
        <w:rPr>
          <w:sz w:val="26"/>
          <w:szCs w:val="26"/>
        </w:rPr>
      </w:pPr>
      <w:proofErr w:type="gramStart"/>
      <w:r>
        <w:rPr>
          <w:sz w:val="26"/>
        </w:rPr>
        <w:t>piaci</w:t>
      </w:r>
      <w:proofErr w:type="gramEnd"/>
      <w:r>
        <w:rPr>
          <w:sz w:val="26"/>
        </w:rPr>
        <w:t xml:space="preserve"> asztalon: </w:t>
      </w:r>
      <w:r>
        <w:rPr>
          <w:sz w:val="26"/>
        </w:rPr>
        <w:tab/>
      </w:r>
      <w:r>
        <w:rPr>
          <w:sz w:val="26"/>
          <w:szCs w:val="26"/>
        </w:rPr>
        <w:t>2.480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A834BF" w:rsidRDefault="00A834BF" w:rsidP="007771FB">
      <w:pPr>
        <w:ind w:left="357" w:firstLine="351"/>
        <w:rPr>
          <w:sz w:val="26"/>
        </w:rPr>
      </w:pPr>
    </w:p>
    <w:p w:rsidR="00A834BF" w:rsidRDefault="00A834BF" w:rsidP="007771FB">
      <w:pPr>
        <w:tabs>
          <w:tab w:val="decimal" w:pos="7371"/>
        </w:tabs>
        <w:ind w:left="357"/>
        <w:rPr>
          <w:sz w:val="26"/>
        </w:rPr>
      </w:pPr>
      <w:proofErr w:type="gramStart"/>
      <w:r>
        <w:rPr>
          <w:sz w:val="26"/>
        </w:rPr>
        <w:t>c.</w:t>
      </w:r>
      <w:proofErr w:type="gramEnd"/>
      <w:r>
        <w:rPr>
          <w:sz w:val="26"/>
        </w:rPr>
        <w:t xml:space="preserve">) negyedévi helypénz minden napi élelmiszer-piacon </w:t>
      </w:r>
    </w:p>
    <w:p w:rsidR="00A834BF" w:rsidRDefault="00A834BF" w:rsidP="007771FB">
      <w:pPr>
        <w:tabs>
          <w:tab w:val="decimal" w:pos="7655"/>
        </w:tabs>
        <w:ind w:left="357" w:firstLine="352"/>
        <w:rPr>
          <w:sz w:val="26"/>
          <w:szCs w:val="26"/>
        </w:rPr>
      </w:pPr>
      <w:proofErr w:type="gramStart"/>
      <w:r>
        <w:rPr>
          <w:sz w:val="26"/>
        </w:rPr>
        <w:t>piaci</w:t>
      </w:r>
      <w:proofErr w:type="gramEnd"/>
      <w:r>
        <w:rPr>
          <w:sz w:val="26"/>
        </w:rPr>
        <w:t xml:space="preserve"> asztalon: </w:t>
      </w:r>
      <w:r>
        <w:rPr>
          <w:sz w:val="26"/>
        </w:rPr>
        <w:tab/>
      </w:r>
      <w:r>
        <w:rPr>
          <w:sz w:val="26"/>
          <w:szCs w:val="26"/>
        </w:rPr>
        <w:t>5.110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A834BF" w:rsidRDefault="00A834BF" w:rsidP="007771FB">
      <w:pPr>
        <w:tabs>
          <w:tab w:val="decimal" w:pos="7371"/>
        </w:tabs>
        <w:spacing w:line="360" w:lineRule="auto"/>
        <w:ind w:left="357"/>
        <w:rPr>
          <w:sz w:val="26"/>
        </w:rPr>
      </w:pPr>
    </w:p>
    <w:p w:rsidR="00A834BF" w:rsidRDefault="00A834BF" w:rsidP="007771FB">
      <w:pPr>
        <w:tabs>
          <w:tab w:val="decimal" w:pos="7371"/>
        </w:tabs>
        <w:ind w:left="357"/>
        <w:rPr>
          <w:sz w:val="26"/>
        </w:rPr>
      </w:pPr>
      <w:r>
        <w:rPr>
          <w:sz w:val="26"/>
        </w:rPr>
        <w:t xml:space="preserve">d.) negyedévet meghaladó időszak díja az időtartam arányos </w:t>
      </w:r>
    </w:p>
    <w:p w:rsidR="00A834BF" w:rsidRDefault="00A834BF" w:rsidP="007771FB">
      <w:pPr>
        <w:ind w:left="357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szorzata</w:t>
      </w:r>
      <w:proofErr w:type="gramEnd"/>
    </w:p>
    <w:p w:rsidR="00A834BF" w:rsidRDefault="00A834BF" w:rsidP="007771FB">
      <w:pPr>
        <w:tabs>
          <w:tab w:val="decimal" w:pos="7797"/>
        </w:tabs>
        <w:spacing w:line="360" w:lineRule="auto"/>
        <w:ind w:left="357"/>
      </w:pPr>
    </w:p>
    <w:p w:rsidR="00A834BF" w:rsidRDefault="00A834BF" w:rsidP="007771FB">
      <w:pPr>
        <w:tabs>
          <w:tab w:val="decimal" w:pos="7371"/>
        </w:tabs>
        <w:spacing w:line="360" w:lineRule="auto"/>
        <w:ind w:left="357"/>
      </w:pPr>
    </w:p>
    <w:p w:rsidR="00A834BF" w:rsidRDefault="00A834BF" w:rsidP="007771FB">
      <w:pPr>
        <w:widowControl/>
        <w:numPr>
          <w:ilvl w:val="0"/>
          <w:numId w:val="2"/>
        </w:numPr>
        <w:suppressAutoHyphens w:val="0"/>
        <w:spacing w:line="360" w:lineRule="auto"/>
        <w:ind w:left="357"/>
        <w:rPr>
          <w:sz w:val="26"/>
        </w:rPr>
      </w:pPr>
      <w:r>
        <w:rPr>
          <w:sz w:val="26"/>
        </w:rPr>
        <w:t>Napi helypénzek</w:t>
      </w:r>
    </w:p>
    <w:p w:rsidR="00A834BF" w:rsidRDefault="00A834BF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a</w:t>
      </w:r>
      <w:proofErr w:type="gramEnd"/>
      <w:r>
        <w:rPr>
          <w:sz w:val="26"/>
        </w:rPr>
        <w:t>.) árusítóhely piaci asztalon (élelmiszer, virág)</w:t>
      </w:r>
      <w:r>
        <w:rPr>
          <w:sz w:val="26"/>
        </w:rPr>
        <w:tab/>
      </w:r>
      <w:r>
        <w:rPr>
          <w:sz w:val="26"/>
          <w:szCs w:val="26"/>
        </w:rPr>
        <w:t>330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A834BF" w:rsidRDefault="00A834BF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r>
        <w:rPr>
          <w:sz w:val="26"/>
        </w:rPr>
        <w:t>b.) vállalkozók saját asztalon (sátrak)</w:t>
      </w:r>
      <w:r>
        <w:rPr>
          <w:sz w:val="26"/>
        </w:rPr>
        <w:tab/>
      </w:r>
      <w:r>
        <w:rPr>
          <w:sz w:val="26"/>
          <w:szCs w:val="26"/>
        </w:rPr>
        <w:t>405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A834BF" w:rsidRDefault="00A834BF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c.</w:t>
      </w:r>
      <w:proofErr w:type="gramEnd"/>
      <w:r>
        <w:rPr>
          <w:sz w:val="26"/>
        </w:rPr>
        <w:t xml:space="preserve">) földön történő árusítással elfoglalt területen </w:t>
      </w:r>
      <w:r>
        <w:rPr>
          <w:sz w:val="26"/>
        </w:rPr>
        <w:tab/>
        <w:t xml:space="preserve">    </w:t>
      </w:r>
      <w:r>
        <w:rPr>
          <w:sz w:val="26"/>
          <w:vertAlign w:val="superscript"/>
        </w:rPr>
        <w:t xml:space="preserve"> </w:t>
      </w:r>
      <w:r>
        <w:rPr>
          <w:sz w:val="26"/>
          <w:szCs w:val="26"/>
        </w:rPr>
        <w:t>405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>2</w:t>
      </w:r>
    </w:p>
    <w:p w:rsidR="00A834BF" w:rsidRDefault="00A834BF" w:rsidP="007771FB">
      <w:pPr>
        <w:tabs>
          <w:tab w:val="decimal" w:pos="7655"/>
        </w:tabs>
        <w:ind w:left="357"/>
        <w:rPr>
          <w:sz w:val="26"/>
        </w:rPr>
      </w:pPr>
      <w:r>
        <w:rPr>
          <w:sz w:val="26"/>
        </w:rPr>
        <w:t xml:space="preserve">d.) koszorú árusítása földön történő árusítással </w:t>
      </w:r>
    </w:p>
    <w:p w:rsidR="00A834BF" w:rsidRDefault="00A834BF" w:rsidP="007771FB">
      <w:pPr>
        <w:tabs>
          <w:tab w:val="decimal" w:pos="7655"/>
        </w:tabs>
        <w:ind w:left="357" w:firstLine="351"/>
        <w:rPr>
          <w:sz w:val="26"/>
          <w:szCs w:val="26"/>
        </w:rPr>
      </w:pPr>
      <w:r>
        <w:rPr>
          <w:sz w:val="26"/>
        </w:rPr>
        <w:t xml:space="preserve">(október 15-november 2.)  </w:t>
      </w:r>
      <w:r>
        <w:rPr>
          <w:sz w:val="26"/>
        </w:rPr>
        <w:tab/>
      </w:r>
      <w:r>
        <w:rPr>
          <w:sz w:val="26"/>
          <w:szCs w:val="26"/>
        </w:rPr>
        <w:t>700,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A834BF" w:rsidRDefault="00A834BF" w:rsidP="007771FB">
      <w:pPr>
        <w:tabs>
          <w:tab w:val="decimal" w:pos="7655"/>
        </w:tabs>
        <w:ind w:left="357"/>
        <w:rPr>
          <w:sz w:val="26"/>
        </w:rPr>
      </w:pPr>
    </w:p>
    <w:p w:rsidR="00A834BF" w:rsidRDefault="00A834BF" w:rsidP="007771FB">
      <w:pPr>
        <w:tabs>
          <w:tab w:val="decimal" w:pos="7655"/>
        </w:tabs>
        <w:ind w:left="357" w:hanging="215"/>
        <w:rPr>
          <w:sz w:val="26"/>
          <w:szCs w:val="26"/>
        </w:rPr>
      </w:pPr>
      <w:r>
        <w:rPr>
          <w:sz w:val="26"/>
        </w:rPr>
        <w:t xml:space="preserve">    </w:t>
      </w:r>
      <w:proofErr w:type="gramStart"/>
      <w:r>
        <w:rPr>
          <w:sz w:val="26"/>
        </w:rPr>
        <w:t>e</w:t>
      </w:r>
      <w:proofErr w:type="gramEnd"/>
      <w:r>
        <w:rPr>
          <w:sz w:val="26"/>
        </w:rPr>
        <w:t>.) fenyőfa árusítása (dec. 1-től dec. 24-ig)</w:t>
      </w:r>
      <w:r>
        <w:rPr>
          <w:sz w:val="26"/>
        </w:rPr>
        <w:tab/>
      </w:r>
      <w:r>
        <w:rPr>
          <w:sz w:val="26"/>
          <w:szCs w:val="26"/>
        </w:rPr>
        <w:t>700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A834BF" w:rsidRDefault="00A834BF" w:rsidP="007771FB">
      <w:pPr>
        <w:tabs>
          <w:tab w:val="decimal" w:pos="7655"/>
        </w:tabs>
        <w:ind w:left="357"/>
        <w:rPr>
          <w:sz w:val="26"/>
        </w:rPr>
      </w:pPr>
    </w:p>
    <w:p w:rsidR="00A834BF" w:rsidRDefault="00A834BF" w:rsidP="007771FB">
      <w:pPr>
        <w:jc w:val="center"/>
      </w:pPr>
    </w:p>
    <w:p w:rsidR="00A834BF" w:rsidRDefault="00A834BF" w:rsidP="007771FB">
      <w:pPr>
        <w:jc w:val="both"/>
      </w:pPr>
    </w:p>
    <w:p w:rsidR="00A834BF" w:rsidRDefault="00A834BF" w:rsidP="007771FB">
      <w:pPr>
        <w:spacing w:line="360" w:lineRule="auto"/>
      </w:pPr>
    </w:p>
    <w:p w:rsidR="00A834BF" w:rsidRDefault="00A834BF" w:rsidP="007771FB">
      <w:pPr>
        <w:spacing w:line="360" w:lineRule="auto"/>
      </w:pPr>
      <w:r>
        <w:t xml:space="preserve">A megállapított árak az </w:t>
      </w:r>
      <w:proofErr w:type="spellStart"/>
      <w:r>
        <w:t>ÁFÁ-t</w:t>
      </w:r>
      <w:proofErr w:type="spellEnd"/>
      <w:r>
        <w:t xml:space="preserve"> </w:t>
      </w:r>
      <w:r>
        <w:rPr>
          <w:b/>
        </w:rPr>
        <w:t>nem</w:t>
      </w:r>
      <w:r>
        <w:t xml:space="preserve"> tartalmazzák!</w:t>
      </w:r>
    </w:p>
    <w:p w:rsidR="00A834BF" w:rsidRDefault="00A834BF" w:rsidP="007771FB"/>
    <w:p w:rsidR="00A834BF" w:rsidRDefault="00A834BF" w:rsidP="007771FB">
      <w:pPr>
        <w:tabs>
          <w:tab w:val="center" w:pos="6840"/>
        </w:tabs>
        <w:jc w:val="both"/>
      </w:pPr>
    </w:p>
    <w:p w:rsidR="00A834BF" w:rsidRDefault="00A834BF" w:rsidP="007771FB">
      <w:pPr>
        <w:jc w:val="center"/>
        <w:rPr>
          <w:b/>
        </w:rPr>
      </w:pPr>
    </w:p>
    <w:p w:rsidR="00A834BF" w:rsidRDefault="00A834BF"/>
    <w:sectPr w:rsidR="00A834BF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BC9"/>
    <w:multiLevelType w:val="hybridMultilevel"/>
    <w:tmpl w:val="28464C44"/>
    <w:lvl w:ilvl="0" w:tplc="AC3CEACC">
      <w:start w:val="1"/>
      <w:numFmt w:val="decimal"/>
      <w:lvlText w:val="%1.)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547A1C"/>
    <w:multiLevelType w:val="singleLevel"/>
    <w:tmpl w:val="FDD6A3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1FB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9FE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D0A"/>
    <w:rsid w:val="00044D73"/>
    <w:rsid w:val="00047E5D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75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51E1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4656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4F"/>
    <w:rsid w:val="00183DCC"/>
    <w:rsid w:val="00184727"/>
    <w:rsid w:val="00185590"/>
    <w:rsid w:val="00185A3A"/>
    <w:rsid w:val="00190D1A"/>
    <w:rsid w:val="00192910"/>
    <w:rsid w:val="00192FA3"/>
    <w:rsid w:val="0019393D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5EDD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4C58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520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4AD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2746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5A3A"/>
    <w:rsid w:val="00356159"/>
    <w:rsid w:val="003561F0"/>
    <w:rsid w:val="0035646B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439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280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535"/>
    <w:rsid w:val="003F277F"/>
    <w:rsid w:val="003F3C3A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7209"/>
    <w:rsid w:val="00417C45"/>
    <w:rsid w:val="00420DA2"/>
    <w:rsid w:val="00421716"/>
    <w:rsid w:val="004230C5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4A7D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127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3FA2"/>
    <w:rsid w:val="005048AF"/>
    <w:rsid w:val="00504B48"/>
    <w:rsid w:val="00504CD4"/>
    <w:rsid w:val="00504FDE"/>
    <w:rsid w:val="005056A5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50"/>
    <w:rsid w:val="00583E8B"/>
    <w:rsid w:val="005847F8"/>
    <w:rsid w:val="005848C6"/>
    <w:rsid w:val="00586650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61FC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1AF0"/>
    <w:rsid w:val="00622583"/>
    <w:rsid w:val="00622A6C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3B89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4EEF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3464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16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69C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07B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5A49"/>
    <w:rsid w:val="00776B1F"/>
    <w:rsid w:val="00776C8F"/>
    <w:rsid w:val="007771FB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C7FD2"/>
    <w:rsid w:val="007D0464"/>
    <w:rsid w:val="007D28B7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475"/>
    <w:rsid w:val="00826673"/>
    <w:rsid w:val="00827B8B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1E88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2D54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16A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664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190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0C2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1B0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42AF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C6C"/>
    <w:rsid w:val="00A81C7E"/>
    <w:rsid w:val="00A834BF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785E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9F1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3A7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195C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4A6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7D0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3EA0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2BC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1D64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0AF2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77F"/>
    <w:rsid w:val="00DF284F"/>
    <w:rsid w:val="00DF297F"/>
    <w:rsid w:val="00DF2D54"/>
    <w:rsid w:val="00DF3823"/>
    <w:rsid w:val="00DF3FCA"/>
    <w:rsid w:val="00DF5472"/>
    <w:rsid w:val="00DF5F04"/>
    <w:rsid w:val="00DF69E5"/>
    <w:rsid w:val="00E00313"/>
    <w:rsid w:val="00E01C9B"/>
    <w:rsid w:val="00E02773"/>
    <w:rsid w:val="00E035C9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2821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45A7"/>
    <w:rsid w:val="00EF4F80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3F3E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1F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uiPriority w:val="99"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A03B9C"/>
    <w:rPr>
      <w:rFonts w:ascii="Arial" w:hAnsi="Arial" w:cs="Arial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2912</Characters>
  <Application>Microsoft Office Word</Application>
  <DocSecurity>4</DocSecurity>
  <Lines>24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StepicsA</dc:creator>
  <cp:lastModifiedBy>StepicsA</cp:lastModifiedBy>
  <cp:revision>2</cp:revision>
  <dcterms:created xsi:type="dcterms:W3CDTF">2015-12-08T08:47:00Z</dcterms:created>
  <dcterms:modified xsi:type="dcterms:W3CDTF">2015-12-08T08:47:00Z</dcterms:modified>
</cp:coreProperties>
</file>