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14" w:rsidRDefault="00D16C99" w:rsidP="00D16C99">
      <w:pPr>
        <w:spacing w:after="0"/>
        <w:jc w:val="center"/>
        <w:rPr>
          <w:b/>
          <w:color w:val="000000" w:themeColor="text1"/>
          <w:u w:val="none"/>
        </w:rPr>
      </w:pPr>
      <w:r>
        <w:rPr>
          <w:b/>
          <w:color w:val="000000" w:themeColor="text1"/>
          <w:u w:val="none"/>
        </w:rPr>
        <w:t>ELŐTERJESZTÉS</w:t>
      </w:r>
    </w:p>
    <w:p w:rsidR="00D16C99" w:rsidRDefault="00FB7B2B" w:rsidP="00D16C99">
      <w:pPr>
        <w:spacing w:after="0"/>
        <w:jc w:val="center"/>
        <w:rPr>
          <w:b/>
          <w:color w:val="000000" w:themeColor="text1"/>
          <w:u w:val="none"/>
        </w:rPr>
      </w:pPr>
      <w:r>
        <w:rPr>
          <w:b/>
          <w:color w:val="000000" w:themeColor="text1"/>
          <w:u w:val="none"/>
        </w:rPr>
        <w:t xml:space="preserve">Körmend város </w:t>
      </w:r>
      <w:proofErr w:type="gramStart"/>
      <w:r>
        <w:rPr>
          <w:b/>
          <w:color w:val="000000" w:themeColor="text1"/>
          <w:u w:val="none"/>
        </w:rPr>
        <w:t>Önkormányzata  Képviselő-testülete</w:t>
      </w:r>
      <w:proofErr w:type="gramEnd"/>
      <w:r>
        <w:rPr>
          <w:b/>
          <w:color w:val="000000" w:themeColor="text1"/>
          <w:u w:val="none"/>
        </w:rPr>
        <w:t xml:space="preserve"> 2014. augusztus 28</w:t>
      </w:r>
      <w:r w:rsidR="00D16C99">
        <w:rPr>
          <w:b/>
          <w:color w:val="000000" w:themeColor="text1"/>
          <w:u w:val="none"/>
        </w:rPr>
        <w:t>-i ülésére</w:t>
      </w:r>
    </w:p>
    <w:p w:rsidR="00D16C99" w:rsidRDefault="00D16C99" w:rsidP="00D16C99">
      <w:pPr>
        <w:spacing w:after="0"/>
        <w:jc w:val="center"/>
        <w:rPr>
          <w:b/>
          <w:color w:val="000000" w:themeColor="text1"/>
          <w:u w:val="none"/>
        </w:rPr>
      </w:pPr>
    </w:p>
    <w:p w:rsidR="00D16C99" w:rsidRDefault="00D16C99" w:rsidP="00D16C99">
      <w:pPr>
        <w:spacing w:after="0"/>
        <w:ind w:left="709" w:hanging="709"/>
        <w:jc w:val="both"/>
        <w:rPr>
          <w:color w:val="000000" w:themeColor="text1"/>
          <w:u w:val="none"/>
        </w:rPr>
      </w:pPr>
      <w:r>
        <w:rPr>
          <w:b/>
          <w:color w:val="000000" w:themeColor="text1"/>
          <w:u w:val="none"/>
        </w:rPr>
        <w:t xml:space="preserve">Tárgy: </w:t>
      </w:r>
      <w:r w:rsidRPr="00D16C99">
        <w:rPr>
          <w:color w:val="000000" w:themeColor="text1"/>
          <w:u w:val="none"/>
        </w:rPr>
        <w:t xml:space="preserve">A </w:t>
      </w:r>
      <w:r w:rsidR="00D768F4">
        <w:rPr>
          <w:color w:val="000000" w:themeColor="text1"/>
          <w:u w:val="none"/>
        </w:rPr>
        <w:t>közterületek elnevezését</w:t>
      </w:r>
      <w:r w:rsidRPr="00D16C99">
        <w:rPr>
          <w:color w:val="000000" w:themeColor="text1"/>
          <w:u w:val="none"/>
        </w:rPr>
        <w:t xml:space="preserve"> és a </w:t>
      </w:r>
      <w:r w:rsidR="00D768F4">
        <w:rPr>
          <w:color w:val="000000" w:themeColor="text1"/>
          <w:u w:val="none"/>
        </w:rPr>
        <w:t>házszám-megállapítás szabályait tartalmazó</w:t>
      </w:r>
      <w:r>
        <w:rPr>
          <w:color w:val="000000" w:themeColor="text1"/>
          <w:u w:val="none"/>
        </w:rPr>
        <w:t xml:space="preserve"> önkormányzati rendelet megalkotása.</w:t>
      </w:r>
    </w:p>
    <w:p w:rsidR="00D16C99" w:rsidRDefault="00D16C99" w:rsidP="00D16C99">
      <w:pPr>
        <w:spacing w:after="0"/>
        <w:ind w:left="709" w:hanging="709"/>
        <w:jc w:val="both"/>
      </w:pPr>
    </w:p>
    <w:p w:rsidR="00D16C99" w:rsidRDefault="00D16C99" w:rsidP="00D16C99">
      <w:pPr>
        <w:spacing w:after="0"/>
        <w:ind w:left="709" w:hanging="709"/>
        <w:jc w:val="center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Tisztelt Képviselő-testület!</w:t>
      </w:r>
    </w:p>
    <w:p w:rsidR="00D16C99" w:rsidRDefault="00D16C99" w:rsidP="00D16C99">
      <w:pPr>
        <w:spacing w:after="0"/>
        <w:ind w:left="709" w:hanging="709"/>
        <w:jc w:val="center"/>
        <w:rPr>
          <w:color w:val="000000" w:themeColor="text1"/>
          <w:u w:val="none"/>
        </w:rPr>
      </w:pPr>
    </w:p>
    <w:p w:rsidR="00191D66" w:rsidRDefault="007A01FF" w:rsidP="007A01FF">
      <w:pPr>
        <w:spacing w:after="0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A Magyarország helyi önkormányzatairól szóló 2011. évi CLXXXIX. törvény (</w:t>
      </w:r>
      <w:proofErr w:type="spellStart"/>
      <w:r>
        <w:rPr>
          <w:color w:val="000000" w:themeColor="text1"/>
          <w:u w:val="none"/>
        </w:rPr>
        <w:t>Mötv</w:t>
      </w:r>
      <w:proofErr w:type="spellEnd"/>
      <w:r>
        <w:rPr>
          <w:color w:val="000000" w:themeColor="text1"/>
          <w:u w:val="none"/>
        </w:rPr>
        <w:t xml:space="preserve">.) </w:t>
      </w:r>
      <w:r w:rsidR="003C1E93">
        <w:rPr>
          <w:color w:val="000000" w:themeColor="text1"/>
          <w:u w:val="none"/>
        </w:rPr>
        <w:t>13. § (1) bekezdésének 3. pontja a</w:t>
      </w:r>
      <w:r w:rsidR="003C1E93" w:rsidRPr="00737157">
        <w:rPr>
          <w:color w:val="000000" w:themeColor="text1"/>
          <w:u w:val="none"/>
        </w:rPr>
        <w:t xml:space="preserve"> helyi közügyek, valamint a helyben biztosítható közfeladatok körében ellátandó helyi önkormányzati feladatok </w:t>
      </w:r>
      <w:r w:rsidR="003C1E93">
        <w:rPr>
          <w:color w:val="000000" w:themeColor="text1"/>
          <w:u w:val="none"/>
        </w:rPr>
        <w:t xml:space="preserve">közé sorolja a közterületek </w:t>
      </w:r>
      <w:r w:rsidR="003C1E93" w:rsidRPr="00737157">
        <w:rPr>
          <w:color w:val="000000" w:themeColor="text1"/>
          <w:u w:val="none"/>
        </w:rPr>
        <w:t>elnevezés</w:t>
      </w:r>
      <w:r w:rsidR="003C1E93">
        <w:rPr>
          <w:color w:val="000000" w:themeColor="text1"/>
          <w:u w:val="none"/>
        </w:rPr>
        <w:t xml:space="preserve">ét is. Az </w:t>
      </w:r>
      <w:proofErr w:type="spellStart"/>
      <w:r w:rsidR="003C1E93">
        <w:rPr>
          <w:color w:val="000000" w:themeColor="text1"/>
          <w:u w:val="none"/>
        </w:rPr>
        <w:t>Mötv</w:t>
      </w:r>
      <w:proofErr w:type="spellEnd"/>
      <w:r w:rsidR="003C1E93">
        <w:rPr>
          <w:color w:val="000000" w:themeColor="text1"/>
          <w:u w:val="none"/>
        </w:rPr>
        <w:t xml:space="preserve">. </w:t>
      </w:r>
      <w:r>
        <w:rPr>
          <w:color w:val="000000" w:themeColor="text1"/>
          <w:u w:val="none"/>
        </w:rPr>
        <w:t xml:space="preserve">143. § (3) bekezdése </w:t>
      </w:r>
      <w:r w:rsidR="003C1E93">
        <w:rPr>
          <w:color w:val="000000" w:themeColor="text1"/>
          <w:u w:val="none"/>
        </w:rPr>
        <w:t xml:space="preserve">pedig </w:t>
      </w:r>
      <w:r>
        <w:rPr>
          <w:color w:val="000000" w:themeColor="text1"/>
          <w:u w:val="none"/>
        </w:rPr>
        <w:t>felhatalmazás</w:t>
      </w:r>
      <w:r w:rsidR="00191D66">
        <w:rPr>
          <w:color w:val="000000" w:themeColor="text1"/>
          <w:u w:val="none"/>
        </w:rPr>
        <w:t>t ad a települési önkormányzatnak, hogy önkormányzati rendeletben állapítsa meg</w:t>
      </w:r>
      <w:r>
        <w:rPr>
          <w:color w:val="000000" w:themeColor="text1"/>
          <w:u w:val="none"/>
        </w:rPr>
        <w:t xml:space="preserve"> a közterületek elnevezésének, valamint az elnevezésük megváltoztatására irányuló kezdeményezés és a házszám-megállapítás </w:t>
      </w:r>
      <w:r w:rsidR="00191D66">
        <w:rPr>
          <w:color w:val="000000" w:themeColor="text1"/>
          <w:u w:val="none"/>
        </w:rPr>
        <w:t>szabályait</w:t>
      </w:r>
      <w:r w:rsidR="00737157">
        <w:rPr>
          <w:color w:val="000000" w:themeColor="text1"/>
          <w:u w:val="none"/>
        </w:rPr>
        <w:t>.</w:t>
      </w:r>
      <w:r w:rsidR="003C1E93">
        <w:rPr>
          <w:color w:val="000000" w:themeColor="text1"/>
          <w:u w:val="none"/>
        </w:rPr>
        <w:t xml:space="preserve"> </w:t>
      </w:r>
      <w:r w:rsidR="00191D66">
        <w:rPr>
          <w:color w:val="000000" w:themeColor="text1"/>
          <w:u w:val="none"/>
        </w:rPr>
        <w:t xml:space="preserve">A jogalkotásról szóló 2010. évi CXXX. törvény 5. § (4) bekezdése értelmében </w:t>
      </w:r>
      <w:r w:rsidR="002B31CC">
        <w:rPr>
          <w:color w:val="000000" w:themeColor="text1"/>
          <w:u w:val="none"/>
        </w:rPr>
        <w:t>a felhatalmazás jogosultja a jogszabályt köteles megalkotni, feltéve, hogy a felhatalmazást adó jogszabályból kifejezetten más nem következik.</w:t>
      </w:r>
    </w:p>
    <w:p w:rsidR="00751E29" w:rsidRDefault="00751E29" w:rsidP="00751E29">
      <w:pPr>
        <w:spacing w:after="0"/>
        <w:jc w:val="both"/>
        <w:rPr>
          <w:color w:val="000000" w:themeColor="text1"/>
          <w:u w:val="none"/>
        </w:rPr>
      </w:pPr>
    </w:p>
    <w:p w:rsidR="00751E29" w:rsidRDefault="00751E29" w:rsidP="00751E29">
      <w:pPr>
        <w:spacing w:after="0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 xml:space="preserve">Az </w:t>
      </w:r>
      <w:proofErr w:type="spellStart"/>
      <w:r>
        <w:rPr>
          <w:color w:val="000000" w:themeColor="text1"/>
          <w:u w:val="none"/>
        </w:rPr>
        <w:t>Mötv</w:t>
      </w:r>
      <w:proofErr w:type="spellEnd"/>
      <w:r>
        <w:rPr>
          <w:color w:val="000000" w:themeColor="text1"/>
          <w:u w:val="none"/>
        </w:rPr>
        <w:t>. 14-14/A. §</w:t>
      </w:r>
      <w:proofErr w:type="spellStart"/>
      <w:r>
        <w:rPr>
          <w:color w:val="000000" w:themeColor="text1"/>
          <w:u w:val="none"/>
        </w:rPr>
        <w:t>-a</w:t>
      </w:r>
      <w:proofErr w:type="spellEnd"/>
      <w:r>
        <w:rPr>
          <w:color w:val="000000" w:themeColor="text1"/>
          <w:u w:val="none"/>
        </w:rPr>
        <w:t xml:space="preserve"> mindössze az alábbi korlátokat támasztja a közterületek elnevezése kapcsán:</w:t>
      </w:r>
    </w:p>
    <w:p w:rsidR="00751E29" w:rsidRPr="00751E29" w:rsidRDefault="00191D66" w:rsidP="00191D66">
      <w:pPr>
        <w:spacing w:after="0"/>
        <w:ind w:left="284" w:hanging="142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- Közterület</w:t>
      </w:r>
      <w:r w:rsidR="00751E29" w:rsidRPr="00751E29">
        <w:rPr>
          <w:color w:val="000000" w:themeColor="text1"/>
          <w:u w:val="none"/>
        </w:rPr>
        <w:t xml:space="preserve"> nem viselheti</w:t>
      </w:r>
      <w:r>
        <w:rPr>
          <w:color w:val="000000" w:themeColor="text1"/>
          <w:u w:val="none"/>
        </w:rPr>
        <w:t xml:space="preserve"> </w:t>
      </w:r>
      <w:r w:rsidR="00751E29" w:rsidRPr="00751E29">
        <w:rPr>
          <w:color w:val="000000" w:themeColor="text1"/>
          <w:u w:val="none"/>
        </w:rPr>
        <w:t>olyan személy nevét, aki a XX. századi önkényuralmi politikai rendszerek megalapozásában, kiépítésében vagy fenntartásában részt vett, vagy</w:t>
      </w:r>
      <w:r>
        <w:rPr>
          <w:color w:val="000000" w:themeColor="text1"/>
          <w:u w:val="none"/>
        </w:rPr>
        <w:t xml:space="preserve"> </w:t>
      </w:r>
      <w:r w:rsidR="00751E29" w:rsidRPr="00751E29">
        <w:rPr>
          <w:color w:val="000000" w:themeColor="text1"/>
          <w:u w:val="none"/>
        </w:rPr>
        <w:t>olyan kifejezést vagy olyan szervezet nevét, amely a XX. századi önkényuralmi politi</w:t>
      </w:r>
      <w:r>
        <w:rPr>
          <w:color w:val="000000" w:themeColor="text1"/>
          <w:u w:val="none"/>
        </w:rPr>
        <w:t>kai rendszerre közvetlenül utal;</w:t>
      </w:r>
    </w:p>
    <w:p w:rsidR="00751E29" w:rsidRPr="00751E29" w:rsidRDefault="00191D66" w:rsidP="00191D66">
      <w:pPr>
        <w:spacing w:after="0"/>
        <w:ind w:left="284" w:hanging="142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 xml:space="preserve">- </w:t>
      </w:r>
      <w:r w:rsidR="00751E29" w:rsidRPr="00751E29">
        <w:rPr>
          <w:color w:val="000000" w:themeColor="text1"/>
          <w:u w:val="none"/>
        </w:rPr>
        <w:t xml:space="preserve">Ha a helyi önkormányzat döntése során kétség merül fel a tekintetben, hogy a közterület neve megfelel-e a </w:t>
      </w:r>
      <w:r>
        <w:rPr>
          <w:color w:val="000000" w:themeColor="text1"/>
          <w:u w:val="none"/>
        </w:rPr>
        <w:t>fentieknek</w:t>
      </w:r>
      <w:r w:rsidR="00751E29" w:rsidRPr="00751E29">
        <w:rPr>
          <w:color w:val="000000" w:themeColor="text1"/>
          <w:u w:val="none"/>
        </w:rPr>
        <w:t>, arról beszerzi a Magyar Tudo</w:t>
      </w:r>
      <w:r>
        <w:rPr>
          <w:color w:val="000000" w:themeColor="text1"/>
          <w:u w:val="none"/>
        </w:rPr>
        <w:t>mányos Akadémia állásfoglalását;</w:t>
      </w:r>
    </w:p>
    <w:p w:rsidR="00737157" w:rsidRDefault="00191D66" w:rsidP="00191D66">
      <w:pPr>
        <w:spacing w:after="0"/>
        <w:ind w:left="284" w:hanging="142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-</w:t>
      </w:r>
      <w:r w:rsidR="00751E29" w:rsidRPr="00751E29">
        <w:rPr>
          <w:color w:val="000000" w:themeColor="text1"/>
          <w:u w:val="none"/>
        </w:rPr>
        <w:t xml:space="preserve"> Azonos településen - a fővárosban azonos kerületen - belül eltérő nevű, azonos név esetén eltérő jellegű közterületek lehetnek.</w:t>
      </w:r>
    </w:p>
    <w:p w:rsidR="00191D66" w:rsidRDefault="00191D66" w:rsidP="00191D66">
      <w:pPr>
        <w:spacing w:after="0"/>
        <w:ind w:left="284" w:hanging="142"/>
        <w:jc w:val="both"/>
        <w:rPr>
          <w:color w:val="000000" w:themeColor="text1"/>
          <w:u w:val="none"/>
        </w:rPr>
      </w:pPr>
    </w:p>
    <w:p w:rsidR="00FB7B2B" w:rsidRDefault="00FB7B2B" w:rsidP="00000052">
      <w:pPr>
        <w:spacing w:after="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color w:val="000000" w:themeColor="text1"/>
          <w:u w:val="none"/>
        </w:rPr>
        <w:t>A</w:t>
      </w:r>
      <w:r w:rsidR="00000052" w:rsidRPr="003034EA">
        <w:rPr>
          <w:color w:val="000000" w:themeColor="text1"/>
          <w:u w:val="none"/>
        </w:rPr>
        <w:t xml:space="preserve"> tervezett rendeletmódosításnak társadalmi hatása, hogy </w:t>
      </w:r>
      <w:r w:rsidR="00000052" w:rsidRPr="002B176E">
        <w:rPr>
          <w:rFonts w:ascii="Times" w:eastAsia="Times New Roman" w:hAnsi="Times" w:cs="Times"/>
          <w:color w:val="000000"/>
          <w:u w:val="none"/>
          <w:lang w:eastAsia="hu-HU"/>
        </w:rPr>
        <w:t>a közterül</w:t>
      </w:r>
      <w:r w:rsidR="00000052">
        <w:rPr>
          <w:rFonts w:ascii="Times" w:eastAsia="Times New Roman" w:hAnsi="Times" w:cs="Times"/>
          <w:color w:val="000000"/>
          <w:u w:val="none"/>
          <w:lang w:eastAsia="hu-HU"/>
        </w:rPr>
        <w:t>etek elnevezésének és a házszám-</w:t>
      </w:r>
      <w:r w:rsidR="00000052" w:rsidRPr="002B176E">
        <w:rPr>
          <w:rFonts w:ascii="Times" w:eastAsia="Times New Roman" w:hAnsi="Times" w:cs="Times"/>
          <w:color w:val="000000"/>
          <w:u w:val="none"/>
          <w:lang w:eastAsia="hu-HU"/>
        </w:rPr>
        <w:t>megállapításn</w:t>
      </w:r>
      <w:r w:rsidR="00000052">
        <w:rPr>
          <w:rFonts w:ascii="Times" w:eastAsia="Times New Roman" w:hAnsi="Times" w:cs="Times"/>
          <w:color w:val="000000"/>
          <w:u w:val="none"/>
          <w:lang w:eastAsia="hu-HU"/>
        </w:rPr>
        <w:t>ak az egységes rendjét biztosítva elősegíti a könnyebb tájékozódást, biztosítva a lakosság könnyebb elérhetőségét a hivatalos szervek és a szolgáltatók számára. Ez kötelezettséget is ró a lakosságra</w:t>
      </w:r>
      <w:r w:rsidR="00E47E34">
        <w:rPr>
          <w:rFonts w:ascii="Times" w:eastAsia="Times New Roman" w:hAnsi="Times" w:cs="Times"/>
          <w:color w:val="000000"/>
          <w:u w:val="none"/>
          <w:lang w:eastAsia="hu-HU"/>
        </w:rPr>
        <w:t xml:space="preserve"> természetesen. </w:t>
      </w:r>
    </w:p>
    <w:p w:rsidR="00E47E34" w:rsidRDefault="00E47E34" w:rsidP="00000052">
      <w:pPr>
        <w:spacing w:after="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000052" w:rsidRPr="003034EA" w:rsidRDefault="00000052" w:rsidP="00000052">
      <w:pPr>
        <w:spacing w:after="0"/>
        <w:jc w:val="both"/>
        <w:rPr>
          <w:color w:val="000000" w:themeColor="text1"/>
          <w:u w:val="none"/>
        </w:rPr>
      </w:pPr>
      <w:r w:rsidRPr="003034EA">
        <w:rPr>
          <w:color w:val="000000" w:themeColor="text1"/>
          <w:u w:val="none"/>
        </w:rPr>
        <w:t>A tervezett rendeletmódosításnak nincs jelentős ga</w:t>
      </w:r>
      <w:r>
        <w:rPr>
          <w:color w:val="000000" w:themeColor="text1"/>
          <w:u w:val="none"/>
        </w:rPr>
        <w:t>zdas</w:t>
      </w:r>
      <w:r w:rsidR="003C1E93">
        <w:rPr>
          <w:color w:val="000000" w:themeColor="text1"/>
          <w:u w:val="none"/>
        </w:rPr>
        <w:t>ági és költségvetési hatása,</w:t>
      </w:r>
      <w:r w:rsidRPr="003034EA">
        <w:rPr>
          <w:color w:val="000000" w:themeColor="text1"/>
          <w:u w:val="none"/>
        </w:rPr>
        <w:t xml:space="preserve"> környezeti és egészségi következménye</w:t>
      </w:r>
      <w:r>
        <w:rPr>
          <w:color w:val="000000" w:themeColor="text1"/>
          <w:u w:val="none"/>
        </w:rPr>
        <w:t>.</w:t>
      </w:r>
      <w:r w:rsidR="003C1E93">
        <w:rPr>
          <w:color w:val="000000" w:themeColor="text1"/>
          <w:u w:val="none"/>
        </w:rPr>
        <w:t xml:space="preserve"> </w:t>
      </w:r>
      <w:r w:rsidRPr="003034EA">
        <w:rPr>
          <w:color w:val="000000" w:themeColor="text1"/>
          <w:u w:val="none"/>
        </w:rPr>
        <w:t>A tervezett rendeletmódosításnak nincs jelentős adminisztratív terheket befolyásoló hatása.</w:t>
      </w:r>
      <w:r w:rsidR="003C1E93">
        <w:rPr>
          <w:color w:val="000000" w:themeColor="text1"/>
          <w:u w:val="none"/>
        </w:rPr>
        <w:t xml:space="preserve"> </w:t>
      </w:r>
      <w:r w:rsidRPr="003034EA">
        <w:rPr>
          <w:color w:val="000000" w:themeColor="text1"/>
          <w:u w:val="none"/>
        </w:rPr>
        <w:t xml:space="preserve">A jogszabály megalkotásának szükségességét </w:t>
      </w:r>
      <w:r w:rsidR="00FB7B2B">
        <w:rPr>
          <w:color w:val="000000" w:themeColor="text1"/>
          <w:u w:val="none"/>
        </w:rPr>
        <w:t>a</w:t>
      </w:r>
      <w:r>
        <w:rPr>
          <w:color w:val="000000" w:themeColor="text1"/>
          <w:u w:val="none"/>
        </w:rPr>
        <w:t xml:space="preserve"> </w:t>
      </w:r>
      <w:proofErr w:type="spellStart"/>
      <w:r>
        <w:rPr>
          <w:color w:val="000000" w:themeColor="text1"/>
          <w:u w:val="none"/>
        </w:rPr>
        <w:t>Mötv-ben</w:t>
      </w:r>
      <w:proofErr w:type="spellEnd"/>
      <w:r>
        <w:rPr>
          <w:color w:val="000000" w:themeColor="text1"/>
          <w:u w:val="none"/>
        </w:rPr>
        <w:t xml:space="preserve"> foglalt felhatalmazás indokolja</w:t>
      </w:r>
      <w:r w:rsidRPr="003034EA">
        <w:rPr>
          <w:color w:val="000000" w:themeColor="text1"/>
          <w:u w:val="none"/>
        </w:rPr>
        <w:t>. A jogszabály alkalmazásához szükséges személyi, szervezeti, tárgyi és pénzügyi feltételek rendelkezésre állnak.</w:t>
      </w:r>
    </w:p>
    <w:p w:rsidR="00000052" w:rsidRPr="003034EA" w:rsidRDefault="00000052" w:rsidP="00000052">
      <w:pPr>
        <w:spacing w:after="0"/>
        <w:jc w:val="both"/>
        <w:rPr>
          <w:color w:val="000000" w:themeColor="text1"/>
          <w:u w:val="none"/>
        </w:rPr>
      </w:pPr>
    </w:p>
    <w:p w:rsidR="00000052" w:rsidRPr="003034EA" w:rsidRDefault="00000052" w:rsidP="00000052">
      <w:pPr>
        <w:spacing w:after="0"/>
        <w:jc w:val="both"/>
        <w:rPr>
          <w:color w:val="000000" w:themeColor="text1"/>
          <w:u w:val="none"/>
        </w:rPr>
      </w:pPr>
      <w:r w:rsidRPr="003034EA">
        <w:rPr>
          <w:color w:val="000000" w:themeColor="text1"/>
          <w:u w:val="none"/>
        </w:rPr>
        <w:t>Kérem a Tisztelt Képviselő-testületet</w:t>
      </w:r>
      <w:r w:rsidR="00FB7B2B">
        <w:rPr>
          <w:color w:val="000000" w:themeColor="text1"/>
          <w:u w:val="none"/>
        </w:rPr>
        <w:t xml:space="preserve">, </w:t>
      </w:r>
      <w:proofErr w:type="gramStart"/>
      <w:r w:rsidR="00FB7B2B">
        <w:rPr>
          <w:color w:val="000000" w:themeColor="text1"/>
          <w:u w:val="none"/>
        </w:rPr>
        <w:t>hogy  a</w:t>
      </w:r>
      <w:proofErr w:type="gramEnd"/>
      <w:r w:rsidR="00FB7B2B">
        <w:rPr>
          <w:color w:val="000000" w:themeColor="text1"/>
          <w:u w:val="none"/>
        </w:rPr>
        <w:t xml:space="preserve"> rendelet megalkotni szíveskedjék. </w:t>
      </w:r>
    </w:p>
    <w:p w:rsidR="00000052" w:rsidRPr="003034EA" w:rsidRDefault="00000052" w:rsidP="00000052">
      <w:pPr>
        <w:spacing w:after="0"/>
        <w:jc w:val="both"/>
        <w:rPr>
          <w:color w:val="000000" w:themeColor="text1"/>
          <w:u w:val="none"/>
        </w:rPr>
      </w:pPr>
    </w:p>
    <w:p w:rsidR="00000052" w:rsidRPr="003034EA" w:rsidRDefault="00FB7B2B" w:rsidP="00000052">
      <w:pPr>
        <w:spacing w:after="0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Körmend</w:t>
      </w:r>
      <w:r w:rsidR="00000052" w:rsidRPr="003034EA">
        <w:rPr>
          <w:color w:val="000000" w:themeColor="text1"/>
          <w:u w:val="none"/>
        </w:rPr>
        <w:t xml:space="preserve">, 2014. </w:t>
      </w:r>
      <w:r w:rsidR="003C1E93">
        <w:rPr>
          <w:color w:val="000000" w:themeColor="text1"/>
          <w:u w:val="none"/>
        </w:rPr>
        <w:t>augusztus 13</w:t>
      </w:r>
      <w:r w:rsidR="00000052" w:rsidRPr="003034EA">
        <w:rPr>
          <w:color w:val="000000" w:themeColor="text1"/>
          <w:u w:val="none"/>
        </w:rPr>
        <w:t>.</w:t>
      </w:r>
    </w:p>
    <w:p w:rsidR="00000052" w:rsidRPr="003034EA" w:rsidRDefault="00000052" w:rsidP="00000052">
      <w:pPr>
        <w:spacing w:after="0"/>
        <w:jc w:val="both"/>
        <w:rPr>
          <w:color w:val="000000" w:themeColor="text1"/>
          <w:u w:val="none"/>
        </w:rPr>
      </w:pPr>
    </w:p>
    <w:p w:rsidR="00FB7B2B" w:rsidRDefault="00000052" w:rsidP="00FB7B2B">
      <w:pPr>
        <w:tabs>
          <w:tab w:val="left" w:pos="6804"/>
        </w:tabs>
        <w:spacing w:after="0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ab/>
      </w:r>
    </w:p>
    <w:p w:rsidR="00FB7B2B" w:rsidRPr="00FB7B2B" w:rsidRDefault="00FB7B2B" w:rsidP="00FB7B2B">
      <w:pPr>
        <w:tabs>
          <w:tab w:val="left" w:pos="6804"/>
        </w:tabs>
        <w:spacing w:after="0"/>
        <w:jc w:val="center"/>
        <w:rPr>
          <w:b/>
          <w:color w:val="000000" w:themeColor="text1"/>
          <w:u w:val="none"/>
        </w:rPr>
      </w:pPr>
      <w:proofErr w:type="spellStart"/>
      <w:r w:rsidRPr="00FB7B2B">
        <w:rPr>
          <w:b/>
          <w:color w:val="000000" w:themeColor="text1"/>
          <w:u w:val="none"/>
        </w:rPr>
        <w:t>Bebes</w:t>
      </w:r>
      <w:proofErr w:type="spellEnd"/>
      <w:r w:rsidRPr="00FB7B2B">
        <w:rPr>
          <w:b/>
          <w:color w:val="000000" w:themeColor="text1"/>
          <w:u w:val="none"/>
        </w:rPr>
        <w:t xml:space="preserve"> István</w:t>
      </w:r>
    </w:p>
    <w:p w:rsidR="00FB7B2B" w:rsidRPr="00FB7B2B" w:rsidRDefault="00FB7B2B" w:rsidP="00FB7B2B">
      <w:pPr>
        <w:tabs>
          <w:tab w:val="left" w:pos="6804"/>
        </w:tabs>
        <w:spacing w:after="0"/>
        <w:jc w:val="center"/>
        <w:rPr>
          <w:b/>
          <w:color w:val="000000" w:themeColor="text1"/>
          <w:u w:val="none"/>
        </w:rPr>
      </w:pPr>
      <w:proofErr w:type="gramStart"/>
      <w:r w:rsidRPr="00FB7B2B">
        <w:rPr>
          <w:b/>
          <w:color w:val="000000" w:themeColor="text1"/>
          <w:u w:val="none"/>
        </w:rPr>
        <w:t>polgármester</w:t>
      </w:r>
      <w:proofErr w:type="gramEnd"/>
    </w:p>
    <w:p w:rsidR="00FB7B2B" w:rsidRPr="00FB7B2B" w:rsidRDefault="00FB7B2B" w:rsidP="00FB7B2B">
      <w:pPr>
        <w:tabs>
          <w:tab w:val="left" w:pos="6804"/>
        </w:tabs>
        <w:spacing w:after="0"/>
        <w:jc w:val="center"/>
        <w:rPr>
          <w:b/>
          <w:color w:val="000000" w:themeColor="text1"/>
          <w:u w:val="none"/>
        </w:rPr>
      </w:pPr>
    </w:p>
    <w:p w:rsidR="00FB7B2B" w:rsidRPr="00FB7B2B" w:rsidRDefault="00FB7B2B" w:rsidP="00FB7B2B">
      <w:pPr>
        <w:tabs>
          <w:tab w:val="left" w:pos="6804"/>
        </w:tabs>
        <w:spacing w:after="0"/>
        <w:jc w:val="center"/>
        <w:rPr>
          <w:b/>
          <w:color w:val="000000" w:themeColor="text1"/>
          <w:u w:val="none"/>
        </w:rPr>
      </w:pPr>
    </w:p>
    <w:p w:rsidR="00FB7B2B" w:rsidRDefault="00FB7B2B" w:rsidP="00FB7B2B">
      <w:pPr>
        <w:tabs>
          <w:tab w:val="left" w:pos="6804"/>
        </w:tabs>
        <w:spacing w:after="0"/>
        <w:jc w:val="both"/>
        <w:rPr>
          <w:color w:val="000000" w:themeColor="text1"/>
          <w:u w:val="none"/>
        </w:rPr>
      </w:pPr>
    </w:p>
    <w:p w:rsidR="00FB7B2B" w:rsidRDefault="00FB7B2B" w:rsidP="00FB7B2B">
      <w:pPr>
        <w:tabs>
          <w:tab w:val="left" w:pos="6804"/>
        </w:tabs>
        <w:spacing w:after="0"/>
        <w:jc w:val="both"/>
        <w:rPr>
          <w:color w:val="000000" w:themeColor="text1"/>
          <w:u w:val="none"/>
        </w:rPr>
      </w:pPr>
    </w:p>
    <w:p w:rsidR="003C1E93" w:rsidRDefault="00FB7B2B" w:rsidP="00FB7B2B">
      <w:pPr>
        <w:tabs>
          <w:tab w:val="left" w:pos="6804"/>
        </w:tabs>
        <w:spacing w:after="0"/>
        <w:jc w:val="center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Körmend</w:t>
      </w:r>
      <w:r w:rsidR="003C1E93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 xml:space="preserve"> Város</w:t>
      </w:r>
      <w:r w:rsidR="003C1E93"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 xml:space="preserve"> Önkormányzat</w:t>
      </w:r>
      <w:r w:rsidR="003C1E93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a Képviselő-testületének</w:t>
      </w:r>
    </w:p>
    <w:p w:rsidR="003C1E93" w:rsidRPr="002B176E" w:rsidRDefault="003C1E93" w:rsidP="00FB7B2B">
      <w:pPr>
        <w:spacing w:after="0"/>
        <w:jc w:val="center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…/</w:t>
      </w:r>
      <w:proofErr w:type="gramStart"/>
      <w:r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… .</w:t>
      </w:r>
      <w:proofErr w:type="gramEnd"/>
      <w:r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 xml:space="preserve"> (… . … </w:t>
      </w: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.) önkormányzati rendelete</w:t>
      </w:r>
    </w:p>
    <w:p w:rsidR="003C1E93" w:rsidRPr="002B176E" w:rsidRDefault="003C1E93" w:rsidP="00FB7B2B">
      <w:pPr>
        <w:spacing w:after="0"/>
        <w:jc w:val="center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  <w:proofErr w:type="gramStart"/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a</w:t>
      </w:r>
      <w:proofErr w:type="gramEnd"/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 xml:space="preserve"> közterületek elnevezéséről és a házszám-megállapítás szabályairól</w:t>
      </w:r>
    </w:p>
    <w:p w:rsidR="003C1E93" w:rsidRDefault="003C1E93" w:rsidP="00FB7B2B">
      <w:pPr>
        <w:spacing w:after="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br/>
      </w:r>
      <w:r w:rsidR="00FB7B2B">
        <w:rPr>
          <w:rFonts w:ascii="Times" w:eastAsia="Times New Roman" w:hAnsi="Times" w:cs="Times"/>
          <w:color w:val="000000"/>
          <w:u w:val="none"/>
          <w:lang w:eastAsia="hu-HU"/>
        </w:rPr>
        <w:t xml:space="preserve">Körmend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Város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Önkormányzatának Képviselő-testülete a Magyarország helyi önkormányzatairól szóló 2011. évi CLXXXIX. törvény 51. § (5) bekezdésében és 143. § (3) bekezdésében kapott felhatalmazás alapján, az Alaptörvény 32. cikk (1) bekezdés a) pontjában és a Magyarország helyi önkormányzatairól szóló 2011. évi CLXXXIX. törvény 13. § (1) bekezdés 3. pontjában meghatározott feladatkörében eljárva a következőket rendeli el</w:t>
      </w:r>
      <w:r>
        <w:rPr>
          <w:rFonts w:ascii="Times" w:eastAsia="Times New Roman" w:hAnsi="Times" w:cs="Times"/>
          <w:color w:val="000000"/>
          <w:u w:val="none"/>
          <w:lang w:eastAsia="hu-HU"/>
        </w:rPr>
        <w:t>:</w:t>
      </w:r>
    </w:p>
    <w:p w:rsidR="003C1E93" w:rsidRDefault="003C1E93" w:rsidP="003C1E93">
      <w:pPr>
        <w:spacing w:after="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Default="003C1E93" w:rsidP="003C1E93">
      <w:pPr>
        <w:spacing w:after="0"/>
        <w:jc w:val="center"/>
        <w:rPr>
          <w:rFonts w:ascii="Times" w:eastAsia="Times New Roman" w:hAnsi="Times" w:cs="Times"/>
          <w:b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1. Általános rendelkezések</w:t>
      </w:r>
    </w:p>
    <w:p w:rsidR="003C1E93" w:rsidRPr="00C409D9" w:rsidRDefault="003C1E93" w:rsidP="003C1E93">
      <w:pPr>
        <w:spacing w:after="0"/>
        <w:jc w:val="center"/>
        <w:rPr>
          <w:rFonts w:ascii="Times" w:eastAsia="Times New Roman" w:hAnsi="Times" w:cs="Times"/>
          <w:b/>
          <w:color w:val="000000"/>
          <w:u w:val="none"/>
          <w:lang w:eastAsia="hu-HU"/>
        </w:rPr>
      </w:pPr>
    </w:p>
    <w:p w:rsidR="003C1E93" w:rsidRPr="00FB7B2B" w:rsidRDefault="00FB7B2B" w:rsidP="00FB7B2B">
      <w:pPr>
        <w:pStyle w:val="Listaszerbekezds"/>
        <w:numPr>
          <w:ilvl w:val="0"/>
          <w:numId w:val="1"/>
        </w:numPr>
        <w:spacing w:after="20"/>
        <w:ind w:left="284" w:hanging="28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color w:val="000000"/>
          <w:u w:val="none"/>
          <w:lang w:eastAsia="hu-HU"/>
        </w:rPr>
        <w:t>Körmend</w:t>
      </w:r>
      <w:r w:rsidR="003C1E93" w:rsidRPr="00FB7B2B">
        <w:rPr>
          <w:rFonts w:ascii="Times" w:eastAsia="Times New Roman" w:hAnsi="Times" w:cs="Times"/>
          <w:color w:val="000000"/>
          <w:u w:val="none"/>
          <w:lang w:eastAsia="hu-HU"/>
        </w:rPr>
        <w:t xml:space="preserve"> város közigazgatási területén új közterületet elnevezni, új házszámot megállapítani, a korábban megállapított közterületnevet és házszámot megváltoztatni csak e rendelet szabályai szerint lehet.</w:t>
      </w: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2B176E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2. § 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E rendelet alkalmazásában: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u w:val="none"/>
          <w:lang w:eastAsia="hu-HU"/>
        </w:rPr>
        <w:t>a</w:t>
      </w:r>
      <w:proofErr w:type="gramEnd"/>
      <w:r>
        <w:rPr>
          <w:rFonts w:ascii="Times" w:eastAsia="Times New Roman" w:hAnsi="Times" w:cs="Times"/>
          <w:color w:val="000000"/>
          <w:u w:val="none"/>
          <w:lang w:eastAsia="hu-HU"/>
        </w:rPr>
        <w:t>) k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özterület: az épített környezet alakításáról és véd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elméről szóló 1997. évi LXXVIII.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törvény 2. § 13.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pontjában meghatározott terület;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color w:val="000000"/>
          <w:u w:val="none"/>
          <w:lang w:eastAsia="hu-HU"/>
        </w:rPr>
        <w:t>b) k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özterületnév: a magyarországi hivatalos földrajzi nevek megállapításáról és nyilvántartásáról szóló 303/2007. (XI.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14.) Korm. rendelet 2. § (3) bekezdés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j) pontjában meghatározott név;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color w:val="000000"/>
          <w:u w:val="none"/>
          <w:lang w:eastAsia="hu-HU"/>
        </w:rPr>
        <w:t>c) h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ázszám: olyan számmal, vagy számmal és betűvel meghatározott a</w:t>
      </w:r>
      <w:r w:rsidR="00FB7B2B">
        <w:rPr>
          <w:rFonts w:ascii="Times" w:eastAsia="Times New Roman" w:hAnsi="Times" w:cs="Times"/>
          <w:color w:val="000000"/>
          <w:u w:val="none"/>
          <w:lang w:eastAsia="hu-HU"/>
        </w:rPr>
        <w:t xml:space="preserve">zonosító jel, amely az </w:t>
      </w:r>
      <w:proofErr w:type="spellStart"/>
      <w:r w:rsidR="00FB7B2B">
        <w:rPr>
          <w:rFonts w:ascii="Times" w:eastAsia="Times New Roman" w:hAnsi="Times" w:cs="Times"/>
          <w:color w:val="000000"/>
          <w:u w:val="none"/>
          <w:lang w:eastAsia="hu-HU"/>
        </w:rPr>
        <w:t>ingatlan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nyilvántartásban</w:t>
      </w:r>
      <w:proofErr w:type="spellEnd"/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helyrajzi számmal jelölt ingatlanhoz tartozik, és amely az ingatlan térbeli beazonosítását szolgálja.</w:t>
      </w: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</w:p>
    <w:p w:rsidR="003C1E93" w:rsidRDefault="003C1E93" w:rsidP="003C1E93">
      <w:pPr>
        <w:spacing w:after="20"/>
        <w:jc w:val="center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2. A közterületek elnevezésére vonatkozó szabályok</w:t>
      </w:r>
    </w:p>
    <w:p w:rsidR="003C1E93" w:rsidRDefault="003C1E93" w:rsidP="003C1E93">
      <w:pPr>
        <w:spacing w:after="20"/>
        <w:jc w:val="center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</w:p>
    <w:p w:rsidR="003C1E93" w:rsidRPr="002B176E" w:rsidRDefault="003C1E93" w:rsidP="003C1E93">
      <w:pPr>
        <w:spacing w:after="20"/>
        <w:ind w:left="426" w:hanging="426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3. § </w:t>
      </w: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(1)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 w:rsidR="00FB7B2B">
        <w:rPr>
          <w:rFonts w:ascii="Times" w:eastAsia="Times New Roman" w:hAnsi="Times" w:cs="Times"/>
          <w:color w:val="000000"/>
          <w:u w:val="none"/>
          <w:lang w:eastAsia="hu-HU"/>
        </w:rPr>
        <w:t>Körmend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város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belterületén és a külterületi lakott helyeken a közterületeket el kell nevezni. A külterületi egyéb közterületeket elnevezéssel lehet ellátni.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(2)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 elnevezése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előtagként a közterület nevéből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és utótagként a közterület jellegére utaló meghatározásból (út, utca, tér, 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park,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köz,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sétány, lakótelep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stb.) áll.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(3)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közterületek elnevezésénél figyelemmel kell lenni a helyi kulturális, természeti vagy történelmi értékekre, sajátosságokra, a magyar nyelvhelyesség követelményeire,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a Magyarország helyi önkormányzatairól szóló 2011. évi CLXXXIX. törvény 14-14/</w:t>
      </w:r>
      <w:proofErr w:type="gramStart"/>
      <w:r>
        <w:rPr>
          <w:rFonts w:ascii="Times" w:eastAsia="Times New Roman" w:hAnsi="Times" w:cs="Times"/>
          <w:color w:val="000000"/>
          <w:u w:val="none"/>
          <w:lang w:eastAsia="hu-HU"/>
        </w:rPr>
        <w:t>A</w:t>
      </w:r>
      <w:proofErr w:type="gramEnd"/>
      <w:r>
        <w:rPr>
          <w:rFonts w:ascii="Times" w:eastAsia="Times New Roman" w:hAnsi="Times" w:cs="Times"/>
          <w:color w:val="000000"/>
          <w:u w:val="none"/>
          <w:lang w:eastAsia="hu-HU"/>
        </w:rPr>
        <w:t>. §</w:t>
      </w:r>
      <w:proofErr w:type="spellStart"/>
      <w:r>
        <w:rPr>
          <w:rFonts w:ascii="Times" w:eastAsia="Times New Roman" w:hAnsi="Times" w:cs="Times"/>
          <w:color w:val="000000"/>
          <w:u w:val="none"/>
          <w:lang w:eastAsia="hu-HU"/>
        </w:rPr>
        <w:t>-ában</w:t>
      </w:r>
      <w:proofErr w:type="spellEnd"/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foglaltakra,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továbbá arra, hogy az elnevezés közérthető legyen.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(4)</w:t>
      </w:r>
      <w:r w:rsidR="00FB7B2B">
        <w:rPr>
          <w:rFonts w:ascii="Times" w:eastAsia="Times New Roman" w:hAnsi="Times" w:cs="Times"/>
          <w:color w:val="000000"/>
          <w:u w:val="none"/>
          <w:lang w:eastAsia="hu-HU"/>
        </w:rPr>
        <w:t xml:space="preserve"> A város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közigazgatási területén több azonos elnevezésű közterület nem lehet.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(5)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Az újonnan létesített közterület nevét a közterületnek a földhivatali ingatlan-nyilvántartásban történő bejegyzését követő egy éven belül meg kell állapítani.</w:t>
      </w:r>
    </w:p>
    <w:p w:rsidR="00FB7B2B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(6)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Ha egy közterület településrendezés, beépítés következtében két vagy több részre tagozódik, egys</w:t>
      </w:r>
      <w:r>
        <w:rPr>
          <w:rFonts w:ascii="Times" w:eastAsia="Times New Roman" w:hAnsi="Times" w:cs="Times"/>
          <w:color w:val="000000"/>
          <w:u w:val="none"/>
          <w:lang w:eastAsia="hu-HU"/>
        </w:rPr>
        <w:t>éges közterületként megszűnik,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 w:rsidR="00FB7B2B">
        <w:rPr>
          <w:rFonts w:ascii="Times" w:eastAsia="Times New Roman" w:hAnsi="Times" w:cs="Times"/>
          <w:color w:val="000000"/>
          <w:u w:val="none"/>
          <w:lang w:eastAsia="hu-HU"/>
        </w:rPr>
        <w:t xml:space="preserve">és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az elkülönülé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stől számított egy éven belül </w:t>
      </w:r>
      <w:r w:rsidR="00FB7B2B">
        <w:rPr>
          <w:rFonts w:ascii="Times" w:eastAsia="Times New Roman" w:hAnsi="Times" w:cs="Times"/>
          <w:color w:val="000000"/>
          <w:u w:val="none"/>
          <w:lang w:eastAsia="hu-HU"/>
        </w:rPr>
        <w:t xml:space="preserve">dönteni kell a létrejött új közterületek elnevezéséről. </w:t>
      </w:r>
    </w:p>
    <w:p w:rsidR="003C1E93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(7)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 nevének megváltoztatására a közterület elnevezésére vonatkozó szabályokat kell alkalmazni.</w:t>
      </w:r>
    </w:p>
    <w:p w:rsidR="003C1E93" w:rsidRPr="002B176E" w:rsidRDefault="003C1E93" w:rsidP="003C1E93">
      <w:pPr>
        <w:spacing w:after="20"/>
        <w:ind w:firstLine="18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2B176E" w:rsidRDefault="003C1E93" w:rsidP="003C1E93">
      <w:pPr>
        <w:spacing w:after="20"/>
        <w:ind w:left="284" w:hanging="28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4. § </w:t>
      </w: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(1)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közterületek elnevezésére vagy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annak megváltoztatására irányuló eljárás írásbeli kezdeményezés alapján hivatalból indulhat.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lastRenderedPageBreak/>
        <w:t>(2)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közterületek elnevezésével kapcsolatos előkészítő feladatokat a </w:t>
      </w:r>
      <w:r w:rsidR="00FB7B2B">
        <w:rPr>
          <w:rFonts w:ascii="Times" w:eastAsia="Times New Roman" w:hAnsi="Times" w:cs="Times"/>
          <w:color w:val="000000"/>
          <w:u w:val="none"/>
          <w:lang w:eastAsia="hu-HU"/>
        </w:rPr>
        <w:t xml:space="preserve">Körmendi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Közös Önkormányzati Hivatal látja el.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(3)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közterületek nevének megállapítása és megváltoztatása </w:t>
      </w:r>
      <w:r w:rsidR="00FB7B2B">
        <w:rPr>
          <w:rFonts w:ascii="Times" w:eastAsia="Times New Roman" w:hAnsi="Times" w:cs="Times"/>
          <w:color w:val="000000"/>
          <w:u w:val="none"/>
          <w:lang w:eastAsia="hu-HU"/>
        </w:rPr>
        <w:t xml:space="preserve">Körmend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Város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Önkormányzata Képviselő-testületének a hatáskörébe tartozik.</w:t>
      </w:r>
    </w:p>
    <w:p w:rsidR="003C1E93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A74ECB">
        <w:rPr>
          <w:rFonts w:ascii="Times" w:eastAsia="Times New Roman" w:hAnsi="Times" w:cs="Times"/>
          <w:b/>
          <w:color w:val="000000"/>
          <w:u w:val="none"/>
          <w:lang w:eastAsia="hu-HU"/>
        </w:rPr>
        <w:t>(4)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 elnevezéséről szóló képviselő-testületi döntést a helyben szokásos módon közzé kell tenni.</w:t>
      </w:r>
    </w:p>
    <w:p w:rsidR="003C1E93" w:rsidRPr="002B176E" w:rsidRDefault="003C1E93" w:rsidP="003C1E93">
      <w:pPr>
        <w:spacing w:after="20"/>
        <w:ind w:firstLine="18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2B176E" w:rsidRDefault="003C1E93" w:rsidP="003C1E93">
      <w:pPr>
        <w:spacing w:after="20"/>
        <w:ind w:left="284" w:hanging="28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5. § </w:t>
      </w:r>
      <w:r w:rsidRPr="00200420">
        <w:rPr>
          <w:rFonts w:ascii="Times" w:eastAsia="Times New Roman" w:hAnsi="Times" w:cs="Times"/>
          <w:b/>
          <w:color w:val="000000"/>
          <w:u w:val="none"/>
          <w:lang w:eastAsia="hu-HU"/>
        </w:rPr>
        <w:t>(1)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közterületi névtábla kihelyezése, karbantartása és pótlása az önkormányzat feladata.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00420">
        <w:rPr>
          <w:rFonts w:ascii="Times" w:eastAsia="Times New Roman" w:hAnsi="Times" w:cs="Times"/>
          <w:b/>
          <w:color w:val="000000"/>
          <w:u w:val="none"/>
          <w:lang w:eastAsia="hu-HU"/>
        </w:rPr>
        <w:t>(2)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közterületi névtáblákat jól látható, az eligazodást, tájékoztatást segítő helyen, a helyszíni adottságok figyelembevételével kell elhelyezni.</w:t>
      </w:r>
    </w:p>
    <w:p w:rsidR="003C1E93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00420">
        <w:rPr>
          <w:rFonts w:ascii="Times" w:eastAsia="Times New Roman" w:hAnsi="Times" w:cs="Times"/>
          <w:b/>
          <w:color w:val="000000"/>
          <w:u w:val="none"/>
          <w:lang w:eastAsia="hu-HU"/>
        </w:rPr>
        <w:t>(3)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régi elnevezést feltüntető névtáblákat a változásról szóló döntést követő egy évig átlós vonallal áthúzva az eredeti helyén kell hagyni. Az új elnevezést feltüntető névtáblákat közvetlenül a régi mellett kell elhelyezni.</w:t>
      </w:r>
    </w:p>
    <w:p w:rsidR="003C1E93" w:rsidRPr="002B176E" w:rsidRDefault="003C1E93" w:rsidP="003C1E93">
      <w:pPr>
        <w:spacing w:after="20"/>
        <w:ind w:firstLine="18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Default="003C1E93" w:rsidP="003C1E93">
      <w:pPr>
        <w:spacing w:after="20"/>
        <w:jc w:val="center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3. A házszám megállapítására vonatkozó szabályok</w:t>
      </w:r>
    </w:p>
    <w:p w:rsidR="003C1E93" w:rsidRPr="002B176E" w:rsidRDefault="003C1E93" w:rsidP="003C1E93">
      <w:pPr>
        <w:spacing w:after="20"/>
        <w:jc w:val="center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2B176E" w:rsidRDefault="003C1E93" w:rsidP="003C1E93">
      <w:pPr>
        <w:spacing w:after="20"/>
        <w:ind w:left="284" w:hanging="28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 xml:space="preserve">6. </w:t>
      </w: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§ </w:t>
      </w:r>
      <w:r w:rsidRPr="00056CF4">
        <w:rPr>
          <w:rFonts w:ascii="Times" w:eastAsia="Times New Roman" w:hAnsi="Times" w:cs="Times"/>
          <w:b/>
          <w:color w:val="000000"/>
          <w:u w:val="none"/>
          <w:lang w:eastAsia="hu-HU"/>
        </w:rPr>
        <w:t>(1)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névvel ellátott közterületeken az ingatla</w:t>
      </w:r>
      <w:r>
        <w:rPr>
          <w:rFonts w:ascii="Times" w:eastAsia="Times New Roman" w:hAnsi="Times" w:cs="Times"/>
          <w:color w:val="000000"/>
          <w:u w:val="none"/>
          <w:lang w:eastAsia="hu-HU"/>
        </w:rPr>
        <w:t>nokat házszámmal kell ellátni. Ugyanazon a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közterületen több ingatlan azonos számmal nem jelölhető.</w:t>
      </w:r>
    </w:p>
    <w:p w:rsidR="003C1E93" w:rsidRPr="002B176E" w:rsidRDefault="003C1E93" w:rsidP="003C1E93">
      <w:pPr>
        <w:spacing w:after="20"/>
        <w:ind w:left="284" w:hanging="142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056CF4">
        <w:rPr>
          <w:rFonts w:ascii="Times" w:eastAsia="Times New Roman" w:hAnsi="Times" w:cs="Times"/>
          <w:b/>
          <w:color w:val="000000"/>
          <w:u w:val="none"/>
          <w:lang w:eastAsia="hu-HU"/>
        </w:rPr>
        <w:t>(2)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Külterületi ingatlant – közterületi elnevezés hiányában – helyrajzi számmal kell jelölni.</w:t>
      </w:r>
    </w:p>
    <w:p w:rsidR="00342CAB" w:rsidRDefault="003C1E93" w:rsidP="003C1E93">
      <w:pPr>
        <w:spacing w:after="20"/>
        <w:ind w:left="284" w:hanging="142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056CF4">
        <w:rPr>
          <w:rFonts w:ascii="Times" w:eastAsia="Times New Roman" w:hAnsi="Times" w:cs="Times"/>
          <w:b/>
          <w:color w:val="000000"/>
          <w:u w:val="none"/>
          <w:lang w:eastAsia="hu-HU"/>
        </w:rPr>
        <w:t>(3)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közterület házszám-megállapítását úgy</w:t>
      </w:r>
      <w:r w:rsidR="000553E5">
        <w:rPr>
          <w:rFonts w:ascii="Times" w:eastAsia="Times New Roman" w:hAnsi="Times" w:cs="Times"/>
          <w:color w:val="000000"/>
          <w:u w:val="none"/>
          <w:lang w:eastAsia="hu-HU"/>
        </w:rPr>
        <w:t xml:space="preserve"> kell elvégezni, hogy a számok É-D –i fekvésű utca esetében az É-i </w:t>
      </w:r>
      <w:proofErr w:type="gramStart"/>
      <w:r w:rsidR="000553E5">
        <w:rPr>
          <w:rFonts w:ascii="Times" w:eastAsia="Times New Roman" w:hAnsi="Times" w:cs="Times"/>
          <w:color w:val="000000"/>
          <w:u w:val="none"/>
          <w:lang w:eastAsia="hu-HU"/>
        </w:rPr>
        <w:t>oldalról  a</w:t>
      </w:r>
      <w:proofErr w:type="gramEnd"/>
      <w:r w:rsidR="000553E5">
        <w:rPr>
          <w:rFonts w:ascii="Times" w:eastAsia="Times New Roman" w:hAnsi="Times" w:cs="Times"/>
          <w:color w:val="000000"/>
          <w:u w:val="none"/>
          <w:lang w:eastAsia="hu-HU"/>
        </w:rPr>
        <w:t xml:space="preserve"> D-i oldal felé, míg K-Ny fekvésű utca esetében a K-i oldalról a Ny-i oldal felé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haladva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 w:rsidR="00342CAB" w:rsidRPr="002B176E">
        <w:rPr>
          <w:rFonts w:ascii="Times" w:eastAsia="Times New Roman" w:hAnsi="Times" w:cs="Times"/>
          <w:color w:val="000000"/>
          <w:u w:val="none"/>
          <w:lang w:eastAsia="hu-HU"/>
        </w:rPr>
        <w:t>az utca bal oldalán a pár</w:t>
      </w:r>
      <w:r w:rsidR="00342CAB">
        <w:rPr>
          <w:rFonts w:ascii="Times" w:eastAsia="Times New Roman" w:hAnsi="Times" w:cs="Times"/>
          <w:color w:val="000000"/>
          <w:u w:val="none"/>
          <w:lang w:eastAsia="hu-HU"/>
        </w:rPr>
        <w:t>atlan</w:t>
      </w:r>
      <w:r w:rsidR="00342CAB" w:rsidRPr="002B176E">
        <w:rPr>
          <w:rFonts w:ascii="Times" w:eastAsia="Times New Roman" w:hAnsi="Times" w:cs="Times"/>
          <w:color w:val="000000"/>
          <w:u w:val="none"/>
          <w:lang w:eastAsia="hu-HU"/>
        </w:rPr>
        <w:t>, jobb oldalán a pár</w:t>
      </w:r>
      <w:r w:rsidR="00342CAB">
        <w:rPr>
          <w:rFonts w:ascii="Times" w:eastAsia="Times New Roman" w:hAnsi="Times" w:cs="Times"/>
          <w:color w:val="000000"/>
          <w:u w:val="none"/>
          <w:lang w:eastAsia="hu-HU"/>
        </w:rPr>
        <w:t>os</w:t>
      </w:r>
      <w:r w:rsidR="00342CAB"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számok legyenek</w:t>
      </w:r>
      <w:r w:rsidR="00342CAB">
        <w:rPr>
          <w:rFonts w:ascii="Times" w:eastAsia="Times New Roman" w:hAnsi="Times" w:cs="Times"/>
          <w:color w:val="000000" w:themeColor="text1"/>
          <w:u w:val="none"/>
          <w:lang w:eastAsia="hu-HU"/>
        </w:rPr>
        <w:t xml:space="preserve">, és </w:t>
      </w:r>
      <w:r w:rsidRPr="003C1E93">
        <w:rPr>
          <w:rFonts w:ascii="Times" w:eastAsia="Times New Roman" w:hAnsi="Times" w:cs="Times"/>
          <w:color w:val="000000" w:themeColor="text1"/>
          <w:u w:val="none"/>
          <w:lang w:eastAsia="hu-HU"/>
        </w:rPr>
        <w:t>a pár</w:t>
      </w:r>
      <w:r w:rsidR="00342CAB">
        <w:rPr>
          <w:rFonts w:ascii="Times" w:eastAsia="Times New Roman" w:hAnsi="Times" w:cs="Times"/>
          <w:color w:val="000000" w:themeColor="text1"/>
          <w:u w:val="none"/>
          <w:lang w:eastAsia="hu-HU"/>
        </w:rPr>
        <w:t>at</w:t>
      </w:r>
      <w:r w:rsidRPr="003C1E93">
        <w:rPr>
          <w:rFonts w:ascii="Times" w:eastAsia="Times New Roman" w:hAnsi="Times" w:cs="Times"/>
          <w:color w:val="000000" w:themeColor="text1"/>
          <w:u w:val="none"/>
          <w:lang w:eastAsia="hu-HU"/>
        </w:rPr>
        <w:t>lan oldalon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1-től</w:t>
      </w:r>
      <w:r w:rsidR="00342CAB">
        <w:rPr>
          <w:rFonts w:ascii="Times" w:eastAsia="Times New Roman" w:hAnsi="Times" w:cs="Times"/>
          <w:color w:val="000000"/>
          <w:u w:val="none"/>
          <w:lang w:eastAsia="hu-HU"/>
        </w:rPr>
        <w:t>,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 w:rsidRPr="003C1E93">
        <w:rPr>
          <w:rFonts w:ascii="Times" w:eastAsia="Times New Roman" w:hAnsi="Times" w:cs="Times"/>
          <w:color w:val="000000" w:themeColor="text1"/>
          <w:u w:val="none"/>
          <w:lang w:eastAsia="hu-HU"/>
        </w:rPr>
        <w:t>a páros oldalon 2-től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kezdődően növekedjenek.</w:t>
      </w:r>
    </w:p>
    <w:p w:rsidR="003C1E93" w:rsidRPr="00342CAB" w:rsidRDefault="00342CAB" w:rsidP="003C1E93">
      <w:pPr>
        <w:spacing w:after="20"/>
        <w:ind w:left="284" w:hanging="142"/>
        <w:jc w:val="both"/>
        <w:rPr>
          <w:rFonts w:ascii="Times" w:eastAsia="Times New Roman" w:hAnsi="Times" w:cs="Times"/>
          <w:color w:val="000000" w:themeColor="text1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(4) </w:t>
      </w:r>
      <w:r w:rsidR="003C1E93"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Amennyiben a 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(3) bekezdésben szabályozott </w:t>
      </w:r>
      <w:r w:rsidR="003C1E93"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megoldás nem alkalmazható, az érintett közterület számozását a magasabb rendű </w:t>
      </w:r>
      <w:r w:rsidR="003C1E93">
        <w:rPr>
          <w:rFonts w:ascii="Times" w:eastAsia="Times New Roman" w:hAnsi="Times" w:cs="Times"/>
          <w:color w:val="000000"/>
          <w:u w:val="none"/>
          <w:lang w:eastAsia="hu-HU"/>
        </w:rPr>
        <w:t>közút irányából kell megkezdeni</w:t>
      </w:r>
      <w:r>
        <w:rPr>
          <w:rFonts w:ascii="Times" w:eastAsia="Times New Roman" w:hAnsi="Times" w:cs="Times"/>
          <w:color w:val="000000"/>
          <w:u w:val="none"/>
          <w:lang w:eastAsia="hu-HU"/>
        </w:rPr>
        <w:t>,</w:t>
      </w:r>
      <w:r w:rsidR="003C1E93"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>
        <w:rPr>
          <w:rFonts w:ascii="Times" w:eastAsia="Times New Roman" w:hAnsi="Times" w:cs="Times"/>
          <w:color w:val="000000" w:themeColor="text1"/>
          <w:u w:val="none"/>
          <w:lang w:eastAsia="hu-HU"/>
        </w:rPr>
        <w:t>egyebekben a (3) bekezdésben</w:t>
      </w:r>
      <w:r w:rsidR="003C1E93" w:rsidRPr="00342CAB">
        <w:rPr>
          <w:rFonts w:ascii="Times" w:eastAsia="Times New Roman" w:hAnsi="Times" w:cs="Times"/>
          <w:color w:val="000000" w:themeColor="text1"/>
          <w:u w:val="none"/>
          <w:lang w:eastAsia="hu-HU"/>
        </w:rPr>
        <w:t xml:space="preserve"> meghatározott rend szerint.</w:t>
      </w:r>
    </w:p>
    <w:p w:rsidR="003C1E93" w:rsidRPr="002B176E" w:rsidRDefault="00342CAB" w:rsidP="003C1E93">
      <w:pPr>
        <w:spacing w:after="20"/>
        <w:ind w:left="284" w:hanging="142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(5</w:t>
      </w:r>
      <w:r w:rsidR="003C1E93" w:rsidRPr="00056CF4">
        <w:rPr>
          <w:rFonts w:ascii="Times" w:eastAsia="Times New Roman" w:hAnsi="Times" w:cs="Times"/>
          <w:b/>
          <w:color w:val="000000"/>
          <w:u w:val="none"/>
          <w:lang w:eastAsia="hu-HU"/>
        </w:rPr>
        <w:t>)</w:t>
      </w:r>
      <w:r w:rsidR="003C1E93"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csak egy</w:t>
      </w:r>
      <w:r w:rsidR="003C1E93"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 w:rsidR="003C1E93" w:rsidRPr="002B176E">
        <w:rPr>
          <w:rFonts w:ascii="Times" w:eastAsia="Times New Roman" w:hAnsi="Times" w:cs="Times"/>
          <w:color w:val="000000"/>
          <w:u w:val="none"/>
          <w:lang w:eastAsia="hu-HU"/>
        </w:rPr>
        <w:t>oldalon beépíthető közterület házszám-megállapítása 1-től kezdődően folyamatosan is történhet.</w:t>
      </w:r>
    </w:p>
    <w:p w:rsidR="003C1E93" w:rsidRPr="002B176E" w:rsidRDefault="00342CAB" w:rsidP="003C1E93">
      <w:pPr>
        <w:spacing w:after="20"/>
        <w:ind w:left="284" w:hanging="142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(6</w:t>
      </w:r>
      <w:r w:rsidR="003C1E93" w:rsidRPr="00056CF4">
        <w:rPr>
          <w:rFonts w:ascii="Times" w:eastAsia="Times New Roman" w:hAnsi="Times" w:cs="Times"/>
          <w:b/>
          <w:color w:val="000000"/>
          <w:u w:val="none"/>
          <w:lang w:eastAsia="hu-HU"/>
        </w:rPr>
        <w:t>)</w:t>
      </w:r>
      <w:r w:rsidR="003C1E93"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Terek esetén a házszám-megállapítás </w:t>
      </w:r>
      <w:r w:rsidR="003C1E93" w:rsidRPr="00342CAB">
        <w:rPr>
          <w:rFonts w:ascii="Times" w:eastAsia="Times New Roman" w:hAnsi="Times" w:cs="Times"/>
          <w:color w:val="000000" w:themeColor="text1"/>
          <w:u w:val="none"/>
          <w:lang w:eastAsia="hu-HU"/>
        </w:rPr>
        <w:t>lehetőség szerint</w:t>
      </w:r>
      <w:r w:rsidR="003C1E93">
        <w:rPr>
          <w:rFonts w:ascii="Times" w:eastAsia="Times New Roman" w:hAnsi="Times" w:cs="Times"/>
          <w:u w:val="none"/>
          <w:lang w:eastAsia="hu-HU"/>
        </w:rPr>
        <w:t xml:space="preserve"> </w:t>
      </w:r>
      <w:r w:rsidR="003C1E93" w:rsidRPr="002B176E">
        <w:rPr>
          <w:rFonts w:ascii="Times" w:eastAsia="Times New Roman" w:hAnsi="Times" w:cs="Times"/>
          <w:color w:val="000000"/>
          <w:u w:val="none"/>
          <w:lang w:eastAsia="hu-HU"/>
        </w:rPr>
        <w:t>1-től kezdődően folyamatosan, az óramutató járásával megegyezően alakítandó ki.</w:t>
      </w:r>
    </w:p>
    <w:p w:rsidR="003C1E93" w:rsidRPr="002B176E" w:rsidRDefault="00342CAB" w:rsidP="003C1E93">
      <w:pPr>
        <w:spacing w:after="20"/>
        <w:ind w:left="284" w:hanging="142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(7</w:t>
      </w:r>
      <w:r w:rsidR="003C1E93" w:rsidRPr="00056CF4">
        <w:rPr>
          <w:rFonts w:ascii="Times" w:eastAsia="Times New Roman" w:hAnsi="Times" w:cs="Times"/>
          <w:b/>
          <w:color w:val="000000"/>
          <w:u w:val="none"/>
          <w:lang w:eastAsia="hu-HU"/>
        </w:rPr>
        <w:t>)</w:t>
      </w:r>
      <w:r w:rsidR="003C1E93"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Saroktelek esetében csak annak az oldalnak kell házszámot megállapítani, amelyen a gyalogos közlekedésre alkalmas kapubejárat van.</w:t>
      </w: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2B176E" w:rsidRDefault="003C1E93" w:rsidP="003C1E93">
      <w:pPr>
        <w:spacing w:after="20"/>
        <w:ind w:left="284" w:hanging="28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3024CD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7. § </w:t>
      </w: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(1)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Az ingatlanok számozására arab számokat kell használni. Kisegítő jelzésként alátöréssel a magyar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abc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ékezet nélküli betűi vagy arab számok is alkalmazhatóak.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(2)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Telekfelosztás során keletkező új helyrajzi számú ingatlanok esetén a kisebb számú ingatlan marad az eredeti számon, a további ingatlanok számozását pedig alátöréssel a magyar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abc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ékezet nélküli nagybetűinek alkalmazásával kell elvégezni.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(3)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Telekegyesítés után az ingatlanok házszámát össze kell vonni. A házszámot úgy kell feltüntetni, hogy az egyesítés előtti legalacsonyabb és legmagasabb számot kötőjellel kell összekötni.</w:t>
      </w:r>
    </w:p>
    <w:p w:rsidR="003C1E93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(4)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Ha az ingatlanon újabb lakások létesülnek, akkor a többlakásos épület házszámának megállapítását úgy kell elvégezni, hogy meglévő házszámot meghagyva alátöréssel, a magyar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abc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ékezet nélküli kisbetűivel kell az új lakásokat ellátni.</w:t>
      </w: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2B176E" w:rsidRDefault="003C1E93" w:rsidP="003C1E93">
      <w:pPr>
        <w:spacing w:after="20"/>
        <w:ind w:left="284" w:hanging="28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8. § </w:t>
      </w: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(1)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A 6-7. §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rendelkezései a rendelet hatálybalépésekor már meglevő közterületek házszámozását nem érintik.</w:t>
      </w:r>
    </w:p>
    <w:p w:rsidR="003C1E93" w:rsidRDefault="003C1E93" w:rsidP="003C1E93">
      <w:pPr>
        <w:spacing w:after="20"/>
        <w:ind w:left="284" w:hanging="142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lastRenderedPageBreak/>
        <w:t>(2)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már megállapított házszámok megváltoztatására csak </w:t>
      </w:r>
      <w:r w:rsidR="000553E5">
        <w:rPr>
          <w:rFonts w:ascii="Times" w:eastAsia="Times New Roman" w:hAnsi="Times" w:cs="Times"/>
          <w:color w:val="000000"/>
          <w:u w:val="none"/>
          <w:lang w:eastAsia="hu-HU"/>
        </w:rPr>
        <w:t xml:space="preserve">kivételesen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indokolt esetben, olyan rendezetlen állapot megszüntetése érdekében kerülhet sor, amely az ingatlanok azonosítását akadályozzák.</w:t>
      </w: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2B176E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9. § </w:t>
      </w: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(1)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Az ingatlan házszámát a jegyző határozattal állapítja meg.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(2)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házszám-megállapításra irányuló eljárás írásbeli kezdeményezés alapján hivatalból indulhat.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(3)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Több ingatlant érintő házszám-megállapítás közterületenként egy határozatban történik.</w:t>
      </w:r>
    </w:p>
    <w:p w:rsidR="003C1E93" w:rsidRPr="002B176E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(4)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házszám megállapításáról szóló határozatot az érintett ingatlannal rendelkezni jogosultakon túl közölni kell az ingatlannal közvetlenül határos ingatlan tulajdonosaival, továbbá az ingatlan- vagy lakcímnyilvántartó hatóságokkal.</w:t>
      </w:r>
    </w:p>
    <w:p w:rsidR="003C1E93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3024CD">
        <w:rPr>
          <w:rFonts w:ascii="Times" w:eastAsia="Times New Roman" w:hAnsi="Times" w:cs="Times"/>
          <w:b/>
          <w:color w:val="000000"/>
          <w:u w:val="none"/>
          <w:lang w:eastAsia="hu-HU"/>
        </w:rPr>
        <w:t>(5)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A házszám-megállapítására a közigazgatási hatósági eljárás és szolgáltatás általános szabályairól szóló törvény rendelkezéseit kell alkalmazni.</w:t>
      </w:r>
    </w:p>
    <w:p w:rsidR="003C1E93" w:rsidRPr="002B176E" w:rsidRDefault="003C1E93" w:rsidP="003C1E93">
      <w:pPr>
        <w:spacing w:after="20"/>
        <w:ind w:firstLine="18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2B176E" w:rsidRDefault="003C1E93" w:rsidP="003C1E93">
      <w:pPr>
        <w:spacing w:after="20"/>
        <w:ind w:left="284" w:hanging="284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10. §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 Az ingatlan tulajdonosa köteles az ingatlan házszámát, vagy – amennyiben az ingatlan más módon egyértelműen nem azonosítható – helyrajzi számát tartalmazó táblát az ingatlan u</w:t>
      </w:r>
      <w:r>
        <w:rPr>
          <w:rFonts w:ascii="Times" w:eastAsia="Times New Roman" w:hAnsi="Times" w:cs="Times"/>
          <w:color w:val="000000"/>
          <w:u w:val="none"/>
          <w:lang w:eastAsia="hu-HU"/>
        </w:rPr>
        <w:t>tcafronti kerítésére, házfalára,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vagy külön tartószerkezeten, a közterületrő</w:t>
      </w:r>
      <w:r>
        <w:rPr>
          <w:rFonts w:ascii="Times" w:eastAsia="Times New Roman" w:hAnsi="Times" w:cs="Times"/>
          <w:color w:val="000000"/>
          <w:u w:val="none"/>
          <w:lang w:eastAsia="hu-HU"/>
        </w:rPr>
        <w:t>l jól látható módon kihelyezni.</w:t>
      </w: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</w:p>
    <w:p w:rsidR="003C1E93" w:rsidRDefault="003C1E93" w:rsidP="003C1E93">
      <w:pPr>
        <w:spacing w:after="20"/>
        <w:jc w:val="center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4. Záró rendelkezések</w:t>
      </w:r>
    </w:p>
    <w:p w:rsidR="003C1E93" w:rsidRDefault="003C1E93" w:rsidP="003C1E93">
      <w:pPr>
        <w:spacing w:after="20"/>
        <w:jc w:val="center"/>
        <w:rPr>
          <w:rFonts w:ascii="Times" w:eastAsia="Times New Roman" w:hAnsi="Times" w:cs="Times"/>
          <w:b/>
          <w:bCs/>
          <w:color w:val="000000"/>
          <w:u w:val="none"/>
          <w:lang w:eastAsia="hu-HU"/>
        </w:rPr>
      </w:pP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 w:rsidRPr="002B176E">
        <w:rPr>
          <w:rFonts w:ascii="Times" w:eastAsia="Times New Roman" w:hAnsi="Times" w:cs="Times"/>
          <w:b/>
          <w:bCs/>
          <w:color w:val="000000"/>
          <w:u w:val="none"/>
          <w:lang w:eastAsia="hu-HU"/>
        </w:rPr>
        <w:t>11. § 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Ez a rendelet a kihirdetését követő napon lép hatályba.</w:t>
      </w: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10"/>
        <w:gridCol w:w="4710"/>
      </w:tblGrid>
      <w:tr w:rsidR="003C1E93" w:rsidRPr="002B176E" w:rsidTr="00F6567F">
        <w:trPr>
          <w:trHeight w:val="427"/>
          <w:tblCellSpacing w:w="0" w:type="dxa"/>
        </w:trPr>
        <w:tc>
          <w:tcPr>
            <w:tcW w:w="4710" w:type="dxa"/>
            <w:vAlign w:val="center"/>
            <w:hideMark/>
          </w:tcPr>
          <w:p w:rsidR="003C1E93" w:rsidRPr="002B176E" w:rsidRDefault="00F6567F" w:rsidP="00F6567F">
            <w:pPr>
              <w:spacing w:after="2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  <w:r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  <w:t xml:space="preserve">     </w:t>
            </w:r>
            <w:proofErr w:type="spellStart"/>
            <w:r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  <w:t>Bebes</w:t>
            </w:r>
            <w:proofErr w:type="spellEnd"/>
            <w:r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  <w:t xml:space="preserve"> István</w:t>
            </w:r>
          </w:p>
        </w:tc>
        <w:tc>
          <w:tcPr>
            <w:tcW w:w="4710" w:type="dxa"/>
            <w:vAlign w:val="center"/>
            <w:hideMark/>
          </w:tcPr>
          <w:p w:rsidR="003C1E93" w:rsidRPr="002B176E" w:rsidRDefault="003C1E93" w:rsidP="00F3285E">
            <w:pPr>
              <w:spacing w:after="20"/>
              <w:ind w:left="57" w:firstLine="18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</w:p>
        </w:tc>
      </w:tr>
      <w:tr w:rsidR="003C1E93" w:rsidRPr="002B176E" w:rsidTr="00F3285E">
        <w:trPr>
          <w:tblCellSpacing w:w="0" w:type="dxa"/>
        </w:trPr>
        <w:tc>
          <w:tcPr>
            <w:tcW w:w="4710" w:type="dxa"/>
            <w:vAlign w:val="center"/>
            <w:hideMark/>
          </w:tcPr>
          <w:p w:rsidR="003C1E93" w:rsidRPr="002B176E" w:rsidRDefault="003C1E93" w:rsidP="00F3285E">
            <w:pPr>
              <w:spacing w:after="20"/>
              <w:ind w:left="57" w:firstLine="18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</w:p>
        </w:tc>
        <w:tc>
          <w:tcPr>
            <w:tcW w:w="4710" w:type="dxa"/>
            <w:vAlign w:val="center"/>
            <w:hideMark/>
          </w:tcPr>
          <w:p w:rsidR="003C1E93" w:rsidRPr="002B176E" w:rsidRDefault="003C1E93" w:rsidP="00F3285E">
            <w:pPr>
              <w:spacing w:after="20"/>
              <w:ind w:left="57" w:firstLine="18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</w:p>
        </w:tc>
      </w:tr>
      <w:tr w:rsidR="003C1E93" w:rsidRPr="002B176E" w:rsidTr="00F3285E">
        <w:trPr>
          <w:tblCellSpacing w:w="0" w:type="dxa"/>
        </w:trPr>
        <w:tc>
          <w:tcPr>
            <w:tcW w:w="4710" w:type="dxa"/>
            <w:vAlign w:val="center"/>
            <w:hideMark/>
          </w:tcPr>
          <w:p w:rsidR="003C1E93" w:rsidRPr="002B176E" w:rsidRDefault="003C1E93" w:rsidP="00F3285E">
            <w:pPr>
              <w:spacing w:after="20"/>
              <w:ind w:left="57" w:firstLine="18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</w:p>
        </w:tc>
        <w:tc>
          <w:tcPr>
            <w:tcW w:w="4710" w:type="dxa"/>
            <w:vAlign w:val="center"/>
            <w:hideMark/>
          </w:tcPr>
          <w:p w:rsidR="003C1E93" w:rsidRPr="002B176E" w:rsidRDefault="003C1E93" w:rsidP="00F3285E">
            <w:pPr>
              <w:spacing w:after="20"/>
              <w:ind w:left="57" w:firstLine="18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</w:p>
        </w:tc>
      </w:tr>
      <w:tr w:rsidR="003C1E93" w:rsidRPr="002B176E" w:rsidTr="00F3285E">
        <w:trPr>
          <w:tblCellSpacing w:w="0" w:type="dxa"/>
        </w:trPr>
        <w:tc>
          <w:tcPr>
            <w:tcW w:w="4710" w:type="dxa"/>
            <w:vAlign w:val="center"/>
            <w:hideMark/>
          </w:tcPr>
          <w:p w:rsidR="003C1E93" w:rsidRPr="002B176E" w:rsidRDefault="003C1E93" w:rsidP="00F3285E">
            <w:pPr>
              <w:spacing w:after="20"/>
              <w:ind w:left="57" w:firstLine="18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  <w:r w:rsidRPr="002B176E"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  <w:t>polgármester</w:t>
            </w:r>
          </w:p>
        </w:tc>
        <w:tc>
          <w:tcPr>
            <w:tcW w:w="4710" w:type="dxa"/>
            <w:vAlign w:val="center"/>
            <w:hideMark/>
          </w:tcPr>
          <w:p w:rsidR="00F6567F" w:rsidRDefault="003C1E93" w:rsidP="00F6567F">
            <w:pPr>
              <w:spacing w:after="2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  <w:proofErr w:type="spellStart"/>
            <w:r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  <w:t>Dr.</w:t>
            </w:r>
            <w:r w:rsidR="00F6567F"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  <w:t>Stepics</w:t>
            </w:r>
            <w:proofErr w:type="spellEnd"/>
            <w:r w:rsidR="00F6567F"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  <w:t xml:space="preserve"> Anita </w:t>
            </w:r>
          </w:p>
          <w:p w:rsidR="003C1E93" w:rsidRPr="002B176E" w:rsidRDefault="003C1E93" w:rsidP="00F6567F">
            <w:pPr>
              <w:spacing w:after="20"/>
              <w:ind w:left="57" w:firstLine="18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  <w:r w:rsidRPr="002B176E"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  <w:t> jegyző</w:t>
            </w:r>
          </w:p>
        </w:tc>
      </w:tr>
      <w:tr w:rsidR="00F6567F" w:rsidRPr="002B176E" w:rsidTr="00F3285E">
        <w:trPr>
          <w:tblCellSpacing w:w="0" w:type="dxa"/>
        </w:trPr>
        <w:tc>
          <w:tcPr>
            <w:tcW w:w="4710" w:type="dxa"/>
            <w:vAlign w:val="center"/>
          </w:tcPr>
          <w:p w:rsidR="00F6567F" w:rsidRPr="002B176E" w:rsidRDefault="00F6567F" w:rsidP="00F3285E">
            <w:pPr>
              <w:spacing w:after="20"/>
              <w:ind w:left="57" w:firstLine="18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</w:p>
        </w:tc>
        <w:tc>
          <w:tcPr>
            <w:tcW w:w="4710" w:type="dxa"/>
            <w:vAlign w:val="center"/>
          </w:tcPr>
          <w:p w:rsidR="00F6567F" w:rsidRDefault="00F6567F" w:rsidP="00F6567F">
            <w:pPr>
              <w:spacing w:after="20"/>
              <w:jc w:val="both"/>
              <w:rPr>
                <w:rFonts w:ascii="Times" w:eastAsia="Times New Roman" w:hAnsi="Times" w:cs="Times"/>
                <w:color w:val="auto"/>
                <w:u w:val="none"/>
                <w:lang w:eastAsia="hu-HU"/>
              </w:rPr>
            </w:pPr>
          </w:p>
        </w:tc>
      </w:tr>
    </w:tbl>
    <w:p w:rsidR="003C1E93" w:rsidRPr="002B176E" w:rsidRDefault="003C1E93" w:rsidP="003C1E93">
      <w:pPr>
        <w:spacing w:after="20"/>
        <w:ind w:firstLine="18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Default="003C1E93" w:rsidP="003C1E93">
      <w:pPr>
        <w:tabs>
          <w:tab w:val="left" w:pos="7513"/>
        </w:tabs>
        <w:spacing w:after="0"/>
        <w:ind w:firstLine="1"/>
        <w:jc w:val="both"/>
        <w:rPr>
          <w:color w:val="000000"/>
          <w:u w:val="none"/>
        </w:rPr>
      </w:pPr>
    </w:p>
    <w:p w:rsidR="003C1E93" w:rsidRPr="00E748F1" w:rsidRDefault="003C1E93" w:rsidP="003C1E93">
      <w:pPr>
        <w:tabs>
          <w:tab w:val="left" w:pos="7513"/>
        </w:tabs>
        <w:spacing w:after="0"/>
        <w:ind w:left="426" w:hanging="425"/>
        <w:jc w:val="both"/>
        <w:rPr>
          <w:color w:val="000000"/>
          <w:u w:val="none"/>
        </w:rPr>
      </w:pPr>
    </w:p>
    <w:p w:rsidR="003C1E93" w:rsidRDefault="003C1E93" w:rsidP="003C1E93">
      <w:pPr>
        <w:tabs>
          <w:tab w:val="left" w:pos="7513"/>
        </w:tabs>
        <w:spacing w:after="0"/>
        <w:ind w:left="426" w:hanging="425"/>
        <w:jc w:val="both"/>
        <w:rPr>
          <w:color w:val="000000"/>
          <w:u w:val="none"/>
        </w:rPr>
      </w:pPr>
      <w:r w:rsidRPr="00E748F1">
        <w:rPr>
          <w:color w:val="000000"/>
          <w:u w:val="none"/>
        </w:rPr>
        <w:t>Kihirdetve:</w:t>
      </w:r>
    </w:p>
    <w:p w:rsidR="003C1E93" w:rsidRDefault="003C1E93" w:rsidP="003C1E93">
      <w:pPr>
        <w:tabs>
          <w:tab w:val="left" w:pos="7513"/>
        </w:tabs>
        <w:spacing w:after="0"/>
        <w:ind w:left="426" w:hanging="425"/>
        <w:jc w:val="both"/>
        <w:rPr>
          <w:color w:val="000000"/>
          <w:u w:val="none"/>
        </w:rPr>
      </w:pPr>
    </w:p>
    <w:p w:rsidR="000553E5" w:rsidRDefault="000553E5" w:rsidP="003C1E93">
      <w:pPr>
        <w:tabs>
          <w:tab w:val="left" w:pos="7513"/>
        </w:tabs>
        <w:spacing w:after="0"/>
        <w:ind w:left="426" w:hanging="425"/>
        <w:jc w:val="both"/>
        <w:rPr>
          <w:color w:val="000000"/>
          <w:u w:val="none"/>
        </w:rPr>
      </w:pPr>
      <w:r>
        <w:rPr>
          <w:color w:val="000000"/>
          <w:u w:val="none"/>
        </w:rPr>
        <w:t>2014………………………………………</w:t>
      </w:r>
    </w:p>
    <w:p w:rsidR="000553E5" w:rsidRPr="00E748F1" w:rsidRDefault="000553E5" w:rsidP="003C1E93">
      <w:pPr>
        <w:tabs>
          <w:tab w:val="left" w:pos="7513"/>
        </w:tabs>
        <w:spacing w:after="0"/>
        <w:ind w:left="426" w:hanging="425"/>
        <w:jc w:val="both"/>
        <w:rPr>
          <w:color w:val="000000"/>
          <w:u w:val="none"/>
        </w:rPr>
      </w:pPr>
    </w:p>
    <w:p w:rsidR="003C1E93" w:rsidRPr="00E748F1" w:rsidRDefault="003C1E93" w:rsidP="003C1E93">
      <w:pPr>
        <w:tabs>
          <w:tab w:val="left" w:pos="6804"/>
          <w:tab w:val="left" w:pos="7513"/>
        </w:tabs>
        <w:spacing w:after="0"/>
        <w:ind w:left="3969" w:hanging="425"/>
        <w:jc w:val="both"/>
        <w:rPr>
          <w:color w:val="000000"/>
          <w:u w:val="none"/>
        </w:rPr>
      </w:pPr>
      <w:r w:rsidRPr="00E748F1">
        <w:rPr>
          <w:color w:val="000000"/>
          <w:u w:val="none"/>
        </w:rPr>
        <w:tab/>
      </w:r>
      <w:r>
        <w:rPr>
          <w:color w:val="000000"/>
          <w:u w:val="none"/>
        </w:rPr>
        <w:tab/>
      </w:r>
      <w:r w:rsidRPr="00E748F1">
        <w:rPr>
          <w:color w:val="000000"/>
          <w:u w:val="none"/>
        </w:rPr>
        <w:t xml:space="preserve">Dr. </w:t>
      </w:r>
      <w:proofErr w:type="spellStart"/>
      <w:r w:rsidR="00F6567F">
        <w:rPr>
          <w:color w:val="000000"/>
          <w:u w:val="none"/>
        </w:rPr>
        <w:t>Stepics</w:t>
      </w:r>
      <w:proofErr w:type="spellEnd"/>
      <w:r w:rsidR="00F6567F">
        <w:rPr>
          <w:color w:val="000000"/>
          <w:u w:val="none"/>
        </w:rPr>
        <w:t xml:space="preserve"> Anita </w:t>
      </w:r>
    </w:p>
    <w:p w:rsidR="003C1E93" w:rsidRDefault="003C1E93" w:rsidP="003C1E93">
      <w:pPr>
        <w:tabs>
          <w:tab w:val="left" w:pos="7371"/>
          <w:tab w:val="left" w:pos="7513"/>
        </w:tabs>
        <w:spacing w:after="0"/>
        <w:ind w:left="426" w:hanging="425"/>
        <w:jc w:val="both"/>
        <w:rPr>
          <w:color w:val="000000"/>
          <w:u w:val="none"/>
        </w:rPr>
      </w:pPr>
      <w:r w:rsidRPr="00E748F1">
        <w:rPr>
          <w:color w:val="000000"/>
          <w:u w:val="none"/>
        </w:rPr>
        <w:tab/>
      </w:r>
      <w:r>
        <w:rPr>
          <w:color w:val="000000"/>
          <w:u w:val="none"/>
        </w:rPr>
        <w:tab/>
        <w:t xml:space="preserve">  </w:t>
      </w:r>
      <w:proofErr w:type="gramStart"/>
      <w:r w:rsidRPr="00E748F1">
        <w:rPr>
          <w:color w:val="000000"/>
          <w:u w:val="none"/>
        </w:rPr>
        <w:t>jegyző</w:t>
      </w:r>
      <w:proofErr w:type="gramEnd"/>
    </w:p>
    <w:p w:rsidR="003C1E93" w:rsidRDefault="003C1E93" w:rsidP="003C1E93">
      <w:pPr>
        <w:spacing w:after="20"/>
        <w:jc w:val="both"/>
      </w:pPr>
      <w:r>
        <w:br w:type="page"/>
      </w:r>
    </w:p>
    <w:p w:rsidR="003C1E93" w:rsidRDefault="003C1E93" w:rsidP="003C1E93">
      <w:pPr>
        <w:spacing w:after="0"/>
        <w:rPr>
          <w:b/>
          <w:color w:val="000000"/>
          <w:u w:val="none"/>
        </w:rPr>
      </w:pPr>
      <w:r>
        <w:rPr>
          <w:b/>
          <w:color w:val="000000"/>
          <w:u w:val="none"/>
        </w:rPr>
        <w:lastRenderedPageBreak/>
        <w:t>Indokolás:</w:t>
      </w:r>
    </w:p>
    <w:p w:rsidR="003C1E93" w:rsidRDefault="003C1E93" w:rsidP="003C1E93">
      <w:pPr>
        <w:spacing w:after="0"/>
        <w:rPr>
          <w:b/>
          <w:color w:val="000000"/>
          <w:u w:val="none"/>
        </w:rPr>
      </w:pPr>
    </w:p>
    <w:p w:rsidR="003C1E93" w:rsidRDefault="003C1E93" w:rsidP="003C1E93">
      <w:pPr>
        <w:spacing w:after="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b/>
          <w:color w:val="000000"/>
          <w:u w:val="none"/>
        </w:rPr>
        <w:t>1. §</w:t>
      </w:r>
      <w:proofErr w:type="spellStart"/>
      <w:r>
        <w:rPr>
          <w:b/>
          <w:color w:val="000000"/>
          <w:u w:val="none"/>
        </w:rPr>
        <w:t>-hoz</w:t>
      </w:r>
      <w:proofErr w:type="spellEnd"/>
      <w:r>
        <w:rPr>
          <w:b/>
          <w:color w:val="000000"/>
          <w:u w:val="none"/>
        </w:rPr>
        <w:t xml:space="preserve">: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A rendelet célja, hogy a közterül</w:t>
      </w:r>
      <w:r>
        <w:rPr>
          <w:rFonts w:ascii="Times" w:eastAsia="Times New Roman" w:hAnsi="Times" w:cs="Times"/>
          <w:color w:val="000000"/>
          <w:u w:val="none"/>
          <w:lang w:eastAsia="hu-HU"/>
        </w:rPr>
        <w:t>etek elnevezésének és a házszám-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megállapításnak az egységes rendjét biztosítsa, és ennek során érvényesítse a helyi sajátosságokat, illetve az igazgatási, földrajzi, történelmi, közlekedési, tájékozódási és nyelvhelyességi szempontokat.</w:t>
      </w:r>
    </w:p>
    <w:p w:rsidR="003C1E93" w:rsidRDefault="003C1E93" w:rsidP="003C1E93">
      <w:pPr>
        <w:spacing w:after="0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DF6DB8" w:rsidRDefault="003C1E93" w:rsidP="003C1E93">
      <w:pPr>
        <w:spacing w:after="0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2.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 w:rsidRPr="00DF6DB8">
        <w:rPr>
          <w:rFonts w:ascii="Times" w:eastAsia="Times New Roman" w:hAnsi="Times" w:cs="Times"/>
          <w:color w:val="000000"/>
          <w:u w:val="none"/>
          <w:lang w:eastAsia="hu-HU"/>
        </w:rPr>
        <w:t>Érte</w:t>
      </w:r>
      <w:r>
        <w:rPr>
          <w:rFonts w:ascii="Times" w:eastAsia="Times New Roman" w:hAnsi="Times" w:cs="Times"/>
          <w:color w:val="000000"/>
          <w:u w:val="none"/>
          <w:lang w:eastAsia="hu-HU"/>
        </w:rPr>
        <w:t>lmező rendelkezések.</w:t>
      </w: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b/>
          <w:color w:val="000000"/>
          <w:u w:val="none"/>
          <w:lang w:eastAsia="hu-HU"/>
        </w:rPr>
      </w:pPr>
    </w:p>
    <w:p w:rsidR="003C1E93" w:rsidRDefault="003C1E93" w:rsidP="003C1E93">
      <w:pPr>
        <w:spacing w:after="2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3.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Előírja</w:t>
      </w:r>
      <w:r w:rsidRPr="00150068">
        <w:rPr>
          <w:rFonts w:ascii="Times" w:eastAsia="Times New Roman" w:hAnsi="Times" w:cs="Times"/>
          <w:color w:val="000000"/>
          <w:u w:val="none"/>
          <w:lang w:eastAsia="hu-HU"/>
        </w:rPr>
        <w:t>, hogy</w:t>
      </w:r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 </w:t>
      </w:r>
      <w:r w:rsidR="00F6567F">
        <w:rPr>
          <w:rFonts w:ascii="Times" w:eastAsia="Times New Roman" w:hAnsi="Times" w:cs="Times"/>
          <w:color w:val="000000"/>
          <w:u w:val="none"/>
          <w:lang w:eastAsia="hu-HU"/>
        </w:rPr>
        <w:t>Körmend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város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belterületén és a külterületi lakott helyeken a közterületek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 el legyenek nevezve, ugyanakkor ez a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külterületi egyéb közterületek esetében csak lehetőség. Meghatározza a közterület nevének felépítését.</w:t>
      </w:r>
      <w:r w:rsidRPr="00BC2ADA"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A közterületi elnevezések szabatosságának, egyediségének, közérthetőségének követelményét rögzíti, valamint a helyi értékek ápolását, megőrzését helyezi előtérbe.</w:t>
      </w:r>
      <w:r w:rsidRPr="00EC611D">
        <w:rPr>
          <w:rFonts w:ascii="Times" w:eastAsia="Times New Roman" w:hAnsi="Times" w:cs="Times"/>
          <w:color w:val="000000"/>
          <w:u w:val="none"/>
          <w:lang w:eastAsia="hu-HU"/>
        </w:rPr>
        <w:t xml:space="preserve">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Rögzíti, hogy a korábban már elnevezett k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 xml:space="preserve">özterület nevének megváltoztatására </w:t>
      </w:r>
      <w:r>
        <w:rPr>
          <w:rFonts w:ascii="Times" w:eastAsia="Times New Roman" w:hAnsi="Times" w:cs="Times"/>
          <w:color w:val="000000"/>
          <w:u w:val="none"/>
          <w:lang w:eastAsia="hu-HU"/>
        </w:rPr>
        <w:t xml:space="preserve">is </w:t>
      </w:r>
      <w:r w:rsidRPr="002B176E">
        <w:rPr>
          <w:rFonts w:ascii="Times" w:eastAsia="Times New Roman" w:hAnsi="Times" w:cs="Times"/>
          <w:color w:val="000000"/>
          <w:u w:val="none"/>
          <w:lang w:eastAsia="hu-HU"/>
        </w:rPr>
        <w:t>a közterület elnevezésére vonatkozó szabályokat kell alkalmazni.</w:t>
      </w:r>
    </w:p>
    <w:p w:rsidR="003C1E93" w:rsidRDefault="003C1E93" w:rsidP="003C1E93">
      <w:pPr>
        <w:spacing w:after="20"/>
        <w:ind w:left="284" w:hanging="104"/>
        <w:jc w:val="both"/>
        <w:rPr>
          <w:rFonts w:ascii="Times" w:eastAsia="Times New Roman" w:hAnsi="Times" w:cs="Times"/>
          <w:b/>
          <w:color w:val="000000"/>
          <w:u w:val="none"/>
          <w:lang w:eastAsia="hu-HU"/>
        </w:rPr>
      </w:pPr>
    </w:p>
    <w:p w:rsidR="003C1E93" w:rsidRPr="00767150" w:rsidRDefault="003C1E93" w:rsidP="003C1E93">
      <w:pPr>
        <w:spacing w:after="0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4.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A közterületek elnevezésével kapcsolatos eljárási szabályokat tartalmazza.</w:t>
      </w:r>
    </w:p>
    <w:p w:rsidR="003C1E93" w:rsidRDefault="003C1E93" w:rsidP="003C1E93">
      <w:pPr>
        <w:spacing w:after="0"/>
        <w:rPr>
          <w:rFonts w:ascii="Times" w:eastAsia="Times New Roman" w:hAnsi="Times" w:cs="Times"/>
          <w:b/>
          <w:color w:val="000000"/>
          <w:u w:val="none"/>
          <w:lang w:eastAsia="hu-HU"/>
        </w:rPr>
      </w:pPr>
    </w:p>
    <w:p w:rsidR="003C1E93" w:rsidRPr="00767150" w:rsidRDefault="003C1E93" w:rsidP="003C1E93">
      <w:pPr>
        <w:spacing w:after="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5.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 w:rsidRPr="00767150">
        <w:rPr>
          <w:rFonts w:ascii="Times" w:eastAsia="Times New Roman" w:hAnsi="Times" w:cs="Times"/>
          <w:color w:val="000000"/>
          <w:u w:val="none"/>
          <w:lang w:eastAsia="hu-HU"/>
        </w:rPr>
        <w:t>Rögzíti az önkormányzat feladatát, valamint az eligazodást</w:t>
      </w:r>
      <w:r>
        <w:rPr>
          <w:rFonts w:ascii="Times" w:eastAsia="Times New Roman" w:hAnsi="Times" w:cs="Times"/>
          <w:color w:val="000000"/>
          <w:u w:val="none"/>
          <w:lang w:eastAsia="hu-HU"/>
        </w:rPr>
        <w:t>, tájékozódást elősegítő szabályokat tartalmaz.</w:t>
      </w:r>
    </w:p>
    <w:p w:rsidR="003C1E93" w:rsidRDefault="003C1E93" w:rsidP="003C1E93">
      <w:pPr>
        <w:spacing w:after="0"/>
        <w:rPr>
          <w:rFonts w:ascii="Times" w:eastAsia="Times New Roman" w:hAnsi="Times" w:cs="Times"/>
          <w:b/>
          <w:color w:val="000000"/>
          <w:u w:val="none"/>
          <w:lang w:eastAsia="hu-HU"/>
        </w:rPr>
      </w:pPr>
    </w:p>
    <w:p w:rsidR="003C1E93" w:rsidRPr="00767150" w:rsidRDefault="003C1E93" w:rsidP="003C1E93">
      <w:pPr>
        <w:spacing w:after="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6.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Biztosítja, hogy a közterületeken minden ingatlan kapjon számozást úgy, hogy a közterület megnevezésével együtt használva egyértelműen beazonosítható legyen, valamint a házszámozás átlátható, eligazodást segítő rendszerét szabályozza.</w:t>
      </w:r>
    </w:p>
    <w:p w:rsidR="003C1E93" w:rsidRPr="007F354D" w:rsidRDefault="003C1E93" w:rsidP="003C1E93">
      <w:pPr>
        <w:spacing w:after="0"/>
        <w:rPr>
          <w:rFonts w:ascii="Times" w:eastAsia="Times New Roman" w:hAnsi="Times" w:cs="Times"/>
          <w:color w:val="000000"/>
          <w:u w:val="none"/>
          <w:lang w:eastAsia="hu-HU"/>
        </w:rPr>
      </w:pPr>
    </w:p>
    <w:p w:rsidR="003C1E93" w:rsidRPr="007F354D" w:rsidRDefault="003C1E93" w:rsidP="003C1E93">
      <w:pPr>
        <w:spacing w:after="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7.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 w:rsidRPr="007F354D">
        <w:rPr>
          <w:rFonts w:ascii="Times" w:eastAsia="Times New Roman" w:hAnsi="Times" w:cs="Times"/>
          <w:color w:val="000000"/>
          <w:u w:val="none"/>
          <w:lang w:eastAsia="hu-HU"/>
        </w:rPr>
        <w:t>Az ingatlanok s</w:t>
      </w:r>
      <w:r>
        <w:rPr>
          <w:rFonts w:ascii="Times" w:eastAsia="Times New Roman" w:hAnsi="Times" w:cs="Times"/>
          <w:color w:val="000000"/>
          <w:u w:val="none"/>
          <w:lang w:eastAsia="hu-HU"/>
        </w:rPr>
        <w:t>zámozásának módját határozza meg úgy, hogy az egységes képet mutasson és megkönnyítse a tájékozódást.</w:t>
      </w:r>
    </w:p>
    <w:p w:rsidR="003C1E93" w:rsidRDefault="003C1E93" w:rsidP="003C1E93">
      <w:pPr>
        <w:spacing w:after="0"/>
        <w:rPr>
          <w:rFonts w:ascii="Times" w:eastAsia="Times New Roman" w:hAnsi="Times" w:cs="Times"/>
          <w:b/>
          <w:color w:val="000000"/>
          <w:u w:val="none"/>
          <w:lang w:eastAsia="hu-HU"/>
        </w:rPr>
      </w:pPr>
    </w:p>
    <w:p w:rsidR="003C1E93" w:rsidRPr="00091727" w:rsidRDefault="003C1E93" w:rsidP="003C1E93">
      <w:pPr>
        <w:spacing w:after="0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8.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Rögzíti, hogy a rendeletnek nincs visszamenő hatálya.</w:t>
      </w:r>
    </w:p>
    <w:p w:rsidR="003C1E93" w:rsidRDefault="003C1E93" w:rsidP="003C1E93">
      <w:pPr>
        <w:spacing w:after="0"/>
        <w:rPr>
          <w:rFonts w:ascii="Times" w:eastAsia="Times New Roman" w:hAnsi="Times" w:cs="Times"/>
          <w:b/>
          <w:color w:val="000000"/>
          <w:u w:val="none"/>
          <w:lang w:eastAsia="hu-HU"/>
        </w:rPr>
      </w:pPr>
    </w:p>
    <w:p w:rsidR="003C1E93" w:rsidRPr="00951CDE" w:rsidRDefault="003C1E93" w:rsidP="003C1E93">
      <w:pPr>
        <w:spacing w:after="0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9.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A házszám-megállapítás eljárási szabályait rögzíti.</w:t>
      </w:r>
    </w:p>
    <w:p w:rsidR="003C1E93" w:rsidRDefault="003C1E93" w:rsidP="003C1E93">
      <w:pPr>
        <w:spacing w:after="0"/>
        <w:rPr>
          <w:rFonts w:ascii="Times" w:eastAsia="Times New Roman" w:hAnsi="Times" w:cs="Times"/>
          <w:b/>
          <w:color w:val="000000"/>
          <w:u w:val="none"/>
          <w:lang w:eastAsia="hu-HU"/>
        </w:rPr>
      </w:pPr>
    </w:p>
    <w:p w:rsidR="003C1E93" w:rsidRPr="00594EF1" w:rsidRDefault="003C1E93" w:rsidP="003C1E93">
      <w:pPr>
        <w:spacing w:after="0"/>
        <w:jc w:val="both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10.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u w:val="none"/>
          <w:lang w:eastAsia="hu-HU"/>
        </w:rPr>
        <w:t>A polgárok érdeke is, hogy házszám alapján könnyen megtalálhatók legyenek (pl. mentők, tűzoltók vagy a rendőrség kihívása esetén), egyúttal a hivatalos szervek és a szolgáltatók munkáját is megkönnyíti. Ez indokolja a házszám közterületről jól látható módon való kihelyezését, illetve ennek kötelező jellegét.</w:t>
      </w:r>
    </w:p>
    <w:p w:rsidR="003C1E93" w:rsidRDefault="003C1E93" w:rsidP="003C1E93">
      <w:pPr>
        <w:spacing w:after="0"/>
        <w:rPr>
          <w:rFonts w:ascii="Times" w:eastAsia="Times New Roman" w:hAnsi="Times" w:cs="Times"/>
          <w:b/>
          <w:color w:val="000000"/>
          <w:u w:val="none"/>
          <w:lang w:eastAsia="hu-HU"/>
        </w:rPr>
      </w:pPr>
    </w:p>
    <w:p w:rsidR="003C1E93" w:rsidRPr="00745AB0" w:rsidRDefault="003C1E93" w:rsidP="003C1E93">
      <w:pPr>
        <w:spacing w:after="0"/>
        <w:rPr>
          <w:rFonts w:ascii="Times" w:eastAsia="Times New Roman" w:hAnsi="Times" w:cs="Times"/>
          <w:color w:val="000000"/>
          <w:u w:val="none"/>
          <w:lang w:eastAsia="hu-HU"/>
        </w:rPr>
      </w:pPr>
      <w:r>
        <w:rPr>
          <w:rFonts w:ascii="Times" w:eastAsia="Times New Roman" w:hAnsi="Times" w:cs="Times"/>
          <w:b/>
          <w:color w:val="000000"/>
          <w:u w:val="none"/>
          <w:lang w:eastAsia="hu-HU"/>
        </w:rPr>
        <w:t>11. §</w:t>
      </w:r>
      <w:proofErr w:type="spellStart"/>
      <w:r>
        <w:rPr>
          <w:rFonts w:ascii="Times" w:eastAsia="Times New Roman" w:hAnsi="Times" w:cs="Times"/>
          <w:b/>
          <w:color w:val="000000"/>
          <w:u w:val="none"/>
          <w:lang w:eastAsia="hu-HU"/>
        </w:rPr>
        <w:t>-hoz</w:t>
      </w:r>
      <w:proofErr w:type="spellEnd"/>
      <w:r>
        <w:rPr>
          <w:rFonts w:ascii="Times" w:eastAsia="Times New Roman" w:hAnsi="Times" w:cs="Times"/>
          <w:b/>
          <w:color w:val="000000"/>
          <w:u w:val="none"/>
          <w:lang w:eastAsia="hu-HU"/>
        </w:rPr>
        <w:t xml:space="preserve">: </w:t>
      </w:r>
      <w:r w:rsidRPr="00745AB0">
        <w:rPr>
          <w:rFonts w:ascii="Times" w:eastAsia="Times New Roman" w:hAnsi="Times" w:cs="Times"/>
          <w:color w:val="000000"/>
          <w:u w:val="none"/>
          <w:lang w:eastAsia="hu-HU"/>
        </w:rPr>
        <w:t>Hatályba léptető rendelkezés.</w:t>
      </w:r>
    </w:p>
    <w:p w:rsidR="003C1E93" w:rsidRPr="00DF6DB8" w:rsidRDefault="003C1E93" w:rsidP="003C1E93">
      <w:pPr>
        <w:spacing w:after="0"/>
        <w:rPr>
          <w:color w:val="000000"/>
          <w:u w:val="none"/>
        </w:rPr>
      </w:pPr>
    </w:p>
    <w:p w:rsidR="003C1E93" w:rsidRDefault="003C1E93" w:rsidP="003C1E93">
      <w:pPr>
        <w:spacing w:after="20"/>
        <w:jc w:val="both"/>
      </w:pPr>
    </w:p>
    <w:p w:rsidR="003C1E93" w:rsidRPr="00D16C99" w:rsidRDefault="003C1E93" w:rsidP="003C1E93">
      <w:pPr>
        <w:tabs>
          <w:tab w:val="left" w:pos="7230"/>
        </w:tabs>
        <w:spacing w:after="0"/>
        <w:jc w:val="both"/>
        <w:rPr>
          <w:color w:val="000000" w:themeColor="text1"/>
          <w:u w:val="none"/>
        </w:rPr>
      </w:pPr>
    </w:p>
    <w:sectPr w:rsidR="003C1E93" w:rsidRPr="00D16C99" w:rsidSect="003C1E9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0D3"/>
    <w:multiLevelType w:val="hybridMultilevel"/>
    <w:tmpl w:val="28EA16C2"/>
    <w:lvl w:ilvl="0" w:tplc="AC969C0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C99"/>
    <w:rsid w:val="00000052"/>
    <w:rsid w:val="000241A7"/>
    <w:rsid w:val="000553E5"/>
    <w:rsid w:val="00191D66"/>
    <w:rsid w:val="002B2614"/>
    <w:rsid w:val="002B31CC"/>
    <w:rsid w:val="00342CAB"/>
    <w:rsid w:val="003C1E93"/>
    <w:rsid w:val="004C7B7A"/>
    <w:rsid w:val="00544B36"/>
    <w:rsid w:val="00737157"/>
    <w:rsid w:val="00751E29"/>
    <w:rsid w:val="0075690A"/>
    <w:rsid w:val="007A01FF"/>
    <w:rsid w:val="00B34A69"/>
    <w:rsid w:val="00D16C99"/>
    <w:rsid w:val="00D768F4"/>
    <w:rsid w:val="00E47E34"/>
    <w:rsid w:val="00EB4994"/>
    <w:rsid w:val="00F36A54"/>
    <w:rsid w:val="00F6567F"/>
    <w:rsid w:val="00F90D8D"/>
    <w:rsid w:val="00FB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994"/>
    <w:pPr>
      <w:spacing w:after="200"/>
    </w:pPr>
    <w:rPr>
      <w:rFonts w:ascii="Times New Roman" w:hAnsi="Times New Roman" w:cs="Calibri"/>
      <w:color w:val="FF0000"/>
      <w:sz w:val="24"/>
      <w:szCs w:val="24"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EB4994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EB4994"/>
    <w:pPr>
      <w:spacing w:after="0"/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Krajczar_R</dc:creator>
  <cp:lastModifiedBy>StepicsA</cp:lastModifiedBy>
  <cp:revision>2</cp:revision>
  <cp:lastPrinted>2014-08-22T07:54:00Z</cp:lastPrinted>
  <dcterms:created xsi:type="dcterms:W3CDTF">2014-08-22T07:54:00Z</dcterms:created>
  <dcterms:modified xsi:type="dcterms:W3CDTF">2014-08-22T07:54:00Z</dcterms:modified>
</cp:coreProperties>
</file>